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-180"/>
        <w:jc w:val="center"/>
        <w:rPr>
          <w:b w:val="1"/>
          <w:sz w:val="28"/>
        </w:rPr>
      </w:pPr>
      <w:r>
        <w:rPr>
          <w:spacing w:val="20"/>
        </w:rPr>
        <w:drawing>
          <wp:inline>
            <wp:extent cx="616585" cy="65493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16585" cy="65493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СОВЕТ </w:t>
      </w:r>
      <w:r>
        <w:rPr>
          <w:b w:val="1"/>
          <w:sz w:val="28"/>
        </w:rPr>
        <w:t>КУРЧАНСКОГО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ТЕМРЮКСКОГО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  </w:t>
      </w: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РЕШЕНИЕ №</w:t>
      </w:r>
      <w:r>
        <w:rPr>
          <w:b w:val="1"/>
          <w:sz w:val="32"/>
        </w:rPr>
        <w:t xml:space="preserve"> 244</w:t>
      </w:r>
    </w:p>
    <w:p w14:paraId="08000000"/>
    <w:p w14:paraId="09000000">
      <w:pPr>
        <w:rPr>
          <w:sz w:val="28"/>
        </w:rPr>
      </w:pPr>
      <w:r>
        <w:rPr>
          <w:sz w:val="28"/>
        </w:rPr>
        <w:t>LVI</w:t>
      </w:r>
      <w:r>
        <w:rPr>
          <w:sz w:val="28"/>
        </w:rPr>
        <w:t xml:space="preserve"> </w:t>
      </w:r>
      <w:r>
        <w:rPr>
          <w:sz w:val="28"/>
        </w:rPr>
        <w:t>сессия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 xml:space="preserve"> созыва</w:t>
      </w:r>
    </w:p>
    <w:p w14:paraId="0A000000"/>
    <w:p w14:paraId="0B000000">
      <w:pPr>
        <w:rPr>
          <w:sz w:val="28"/>
        </w:rPr>
      </w:pPr>
      <w:r>
        <w:rPr>
          <w:sz w:val="28"/>
        </w:rPr>
        <w:t xml:space="preserve">3 июля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ст-ца </w:t>
      </w:r>
      <w:r>
        <w:rPr>
          <w:sz w:val="28"/>
        </w:rPr>
        <w:t>Курчанская</w:t>
      </w:r>
    </w:p>
    <w:p w14:paraId="0C000000"/>
    <w:p w14:paraId="0D000000">
      <w:pPr>
        <w:ind w:right="174"/>
        <w:jc w:val="center"/>
        <w:rPr>
          <w:sz w:val="28"/>
          <w:highlight w:val="white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 перечня имущества, передаваемого из муниципальной собственности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Курчанского сельского поселения Темрюкского района</w:t>
      </w:r>
      <w:r>
        <w:rPr>
          <w:b w:val="1"/>
          <w:sz w:val="28"/>
        </w:rPr>
        <w:t xml:space="preserve"> в муниципальную собственность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образовани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Темрюкский район </w:t>
      </w:r>
    </w:p>
    <w:p w14:paraId="0E000000">
      <w:pPr>
        <w:ind w:firstLine="708" w:left="0"/>
        <w:jc w:val="both"/>
        <w:rPr>
          <w:highlight w:val="white"/>
        </w:rPr>
      </w:pPr>
    </w:p>
    <w:p w14:paraId="0F000000">
      <w:pPr>
        <w:ind w:firstLine="708" w:left="0"/>
        <w:jc w:val="both"/>
        <w:rPr>
          <w:sz w:val="28"/>
        </w:rPr>
      </w:pPr>
      <w:r>
        <w:rPr>
          <w:sz w:val="28"/>
          <w:highlight w:val="white"/>
        </w:rPr>
        <w:t xml:space="preserve">В соответствии </w:t>
      </w:r>
      <w:r>
        <w:rPr>
          <w:sz w:val="28"/>
          <w:highlight w:val="white"/>
        </w:rPr>
        <w:t xml:space="preserve"> с </w:t>
      </w:r>
      <w:r>
        <w:rPr>
          <w:sz w:val="28"/>
          <w:highlight w:val="white"/>
        </w:rPr>
        <w:t>Федеральн</w:t>
      </w:r>
      <w:r>
        <w:rPr>
          <w:sz w:val="28"/>
          <w:highlight w:val="white"/>
        </w:rPr>
        <w:t>ым</w:t>
      </w:r>
      <w:r>
        <w:rPr>
          <w:sz w:val="28"/>
          <w:highlight w:val="white"/>
        </w:rPr>
        <w:t xml:space="preserve"> закон</w:t>
      </w:r>
      <w:r>
        <w:rPr>
          <w:sz w:val="28"/>
          <w:highlight w:val="white"/>
        </w:rPr>
        <w:t xml:space="preserve">ом </w:t>
      </w:r>
      <w:r>
        <w:rPr>
          <w:sz w:val="28"/>
          <w:highlight w:val="white"/>
        </w:rPr>
        <w:t xml:space="preserve"> </w:t>
      </w:r>
      <w:r>
        <w:rPr>
          <w:sz w:val="28"/>
        </w:rPr>
        <w:t>от 6 октября 2003 г</w:t>
      </w:r>
      <w:r>
        <w:rPr>
          <w:sz w:val="28"/>
        </w:rPr>
        <w:t>.</w:t>
      </w:r>
      <w:r>
        <w:rPr>
          <w:sz w:val="28"/>
        </w:rPr>
        <w:t xml:space="preserve"> № 131-</w:t>
      </w:r>
      <w:r>
        <w:rPr>
          <w:sz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Курчанского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b w:val="1"/>
          <w:sz w:val="28"/>
        </w:rPr>
        <w:t xml:space="preserve"> </w:t>
      </w:r>
      <w:r>
        <w:rPr>
          <w:sz w:val="28"/>
        </w:rPr>
        <w:t>поселения Темрюкского района</w:t>
      </w:r>
      <w:r>
        <w:rPr>
          <w:sz w:val="28"/>
        </w:rPr>
        <w:t xml:space="preserve"> </w:t>
      </w:r>
      <w:r>
        <w:rPr>
          <w:sz w:val="28"/>
        </w:rPr>
        <w:t>руководствуясь принятым решением сессии Совета Курч</w:t>
      </w:r>
      <w:r>
        <w:rPr>
          <w:sz w:val="28"/>
        </w:rPr>
        <w:t xml:space="preserve">анского сельского поселения от </w:t>
      </w:r>
      <w:r>
        <w:rPr>
          <w:sz w:val="28"/>
        </w:rPr>
        <w:t>1 октября 2014 года № 10 «Об утверждении Положения о порядке владения, пользования и распоряжения муниципальным имуществом Курчанского сельского поселения Темрюкского района»</w:t>
      </w:r>
      <w:r>
        <w:rPr>
          <w:sz w:val="28"/>
        </w:rPr>
        <w:t>,</w:t>
      </w:r>
      <w:r>
        <w:rPr>
          <w:sz w:val="28"/>
        </w:rPr>
        <w:t xml:space="preserve"> С</w:t>
      </w:r>
      <w:r>
        <w:rPr>
          <w:sz w:val="28"/>
        </w:rPr>
        <w:t xml:space="preserve">овет </w:t>
      </w:r>
      <w:r>
        <w:rPr>
          <w:sz w:val="28"/>
        </w:rPr>
        <w:t>Курчанского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Темрюкского района </w:t>
      </w:r>
      <w:r>
        <w:rPr>
          <w:sz w:val="28"/>
        </w:rPr>
        <w:t>р е ш и л</w:t>
      </w:r>
      <w:r>
        <w:rPr>
          <w:sz w:val="28"/>
        </w:rPr>
        <w:t>:</w:t>
      </w: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перечень имущества, </w:t>
      </w:r>
      <w:r>
        <w:rPr>
          <w:sz w:val="28"/>
        </w:rPr>
        <w:t>передаваемого из муниципальной собственности Курчанского сельского поселения Темрюкского района в муниципальную собственность муниципального образования Темрюкский район</w:t>
      </w:r>
      <w:r>
        <w:rPr>
          <w:sz w:val="28"/>
        </w:rPr>
        <w:t xml:space="preserve"> (приложение)</w:t>
      </w:r>
      <w:r>
        <w:rPr>
          <w:sz w:val="28"/>
        </w:rPr>
        <w:t>.</w:t>
      </w:r>
    </w:p>
    <w:p w14:paraId="11000000">
      <w:pPr>
        <w:ind w:firstLine="709" w:left="0"/>
        <w:jc w:val="both"/>
        <w:rPr>
          <w:sz w:val="28"/>
        </w:rPr>
      </w:pPr>
      <w:bookmarkStart w:id="1" w:name="sub_3"/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Общему отделу (</w:t>
      </w:r>
      <w:r>
        <w:rPr>
          <w:sz w:val="28"/>
        </w:rPr>
        <w:t>Шевченко</w:t>
      </w:r>
      <w:r>
        <w:rPr>
          <w:sz w:val="28"/>
        </w:rPr>
        <w:t xml:space="preserve">) официально опубликовать настоящее решение в официальном периодическом печатном издании газете </w:t>
      </w:r>
      <w:r>
        <w:rPr>
          <w:sz w:val="28"/>
        </w:rPr>
        <w:t>«Курчанский вестник»</w:t>
      </w:r>
      <w:r>
        <w:rPr>
          <w:sz w:val="28"/>
        </w:rPr>
        <w:t xml:space="preserve"> и официально опубликовать (разместить) на официальном сайте </w:t>
      </w:r>
      <w:r>
        <w:rPr>
          <w:sz w:val="28"/>
        </w:rPr>
        <w:t>Курчанского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Темрюкского района в информационно-телекоммуникационной сети «Интернет».</w:t>
      </w:r>
      <w:bookmarkEnd w:id="1"/>
    </w:p>
    <w:p w14:paraId="12000000">
      <w:pPr>
        <w:pStyle w:val="Style_2"/>
        <w:ind w:firstLine="708" w:left="0"/>
      </w:pPr>
      <w:r>
        <w:t>3</w:t>
      </w:r>
      <w:r>
        <w:t xml:space="preserve">. Контроль за выполнением настоящего решения возложить на начальника </w:t>
      </w:r>
      <w:r>
        <w:t xml:space="preserve">отдела </w:t>
      </w:r>
      <w:r>
        <w:t xml:space="preserve">по вопросам управления муниципальной собственностью </w:t>
      </w:r>
      <w:r>
        <w:t>администрации Курчанского сельского поселения Темрюкского района (</w:t>
      </w:r>
      <w:r>
        <w:t>Мацакова</w:t>
      </w:r>
      <w:r>
        <w:t>)</w:t>
      </w:r>
      <w:r>
        <w:t xml:space="preserve"> и постоянную комиссию Совета </w:t>
      </w:r>
      <w:r>
        <w:t>К</w:t>
      </w:r>
      <w:r>
        <w:t>урчанского</w:t>
      </w:r>
      <w:r>
        <w:t xml:space="preserve"> </w:t>
      </w:r>
      <w:r>
        <w:t xml:space="preserve">сельского поселения Темрюкского района по вопросам  экономики, бюджета, финансов, налогов и распоряжению муниципальной собственностью </w:t>
      </w:r>
      <w:r>
        <w:t>(Исмаилова)</w:t>
      </w:r>
      <w:r>
        <w:t xml:space="preserve">. </w:t>
      </w:r>
    </w:p>
    <w:p w14:paraId="13000000">
      <w:pPr>
        <w:pStyle w:val="Style_2"/>
        <w:ind w:firstLine="708" w:left="0"/>
      </w:pPr>
      <w:r>
        <w:t>4</w:t>
      </w:r>
      <w:r>
        <w:t xml:space="preserve"> Настоящее решение вступает в силу после его официаль</w:t>
      </w:r>
      <w:r>
        <w:t xml:space="preserve">ного </w:t>
      </w:r>
      <w:r>
        <w:t>опубликования</w:t>
      </w:r>
      <w:r>
        <w:t>.</w:t>
      </w:r>
    </w:p>
    <w:p w14:paraId="14000000">
      <w:pPr>
        <w:ind/>
        <w:jc w:val="both"/>
        <w:rPr>
          <w:b w:val="1"/>
        </w:rPr>
      </w:pPr>
    </w:p>
    <w:tbl>
      <w:tblPr>
        <w:tblStyle w:val="Style_3"/>
        <w:tblLayout w:type="fixed"/>
      </w:tblPr>
      <w:tblGrid>
        <w:gridCol w:w="5208"/>
        <w:gridCol w:w="4392"/>
      </w:tblGrid>
      <w:tr>
        <w:tc>
          <w:tcPr>
            <w:tcW w:type="dxa" w:w="5208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Курчанского сельского поселения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Темрюкского района</w:t>
            </w:r>
          </w:p>
          <w:p w14:paraId="18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>_____________________ А.А. Сергиенко</w:t>
            </w:r>
          </w:p>
          <w:p w14:paraId="19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 xml:space="preserve">«___» ______________ 2023 года </w:t>
            </w:r>
          </w:p>
        </w:tc>
        <w:tc>
          <w:tcPr>
            <w:tcW w:type="dxa" w:w="4392"/>
          </w:tcPr>
          <w:p w14:paraId="1A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  <w:p w14:paraId="1B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>Курчанского сельского поселения</w:t>
            </w:r>
          </w:p>
          <w:p w14:paraId="1C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>Темрюкского района</w:t>
            </w:r>
          </w:p>
          <w:p w14:paraId="1D000000">
            <w:pPr>
              <w:ind w:hanging="180" w:left="180"/>
              <w:rPr>
                <w:sz w:val="28"/>
              </w:rPr>
            </w:pPr>
            <w:r>
              <w:rPr>
                <w:sz w:val="28"/>
              </w:rPr>
              <w:t>______________ И.Я.Кандабарова</w:t>
            </w:r>
          </w:p>
          <w:p w14:paraId="1E000000">
            <w:pPr>
              <w:ind w:right="176"/>
              <w:rPr>
                <w:sz w:val="28"/>
              </w:rPr>
            </w:pPr>
            <w:r>
              <w:rPr>
                <w:sz w:val="28"/>
              </w:rPr>
              <w:t>«___» ______________ 2023 года</w:t>
            </w:r>
          </w:p>
        </w:tc>
      </w:tr>
    </w:tbl>
    <w:p w14:paraId="1F000000">
      <w:pPr>
        <w:pStyle w:val="Style_4"/>
        <w:tabs>
          <w:tab w:leader="none" w:pos="567" w:val="left"/>
        </w:tabs>
        <w:ind w:firstLine="0" w:left="0"/>
      </w:pPr>
    </w:p>
    <w:sectPr>
      <w:headerReference r:id="rId1" w:type="default"/>
      <w:pgSz w:h="16837" w:orient="portrait" w:w="11905"/>
      <w:pgMar w:bottom="1134" w:footer="720" w:gutter="0" w:header="720" w:left="1701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нак Знак3"/>
    <w:link w:val="Style_7_ch"/>
    <w:rPr>
      <w:rFonts w:ascii="Courier New" w:hAnsi="Courier New"/>
    </w:rPr>
  </w:style>
  <w:style w:styleId="Style_7_ch" w:type="character">
    <w:name w:val="Знак Знак3"/>
    <w:link w:val="Style_7"/>
    <w:rPr>
      <w:rFonts w:ascii="Courier New" w:hAnsi="Courier New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"/>
    <w:basedOn w:val="Style_5"/>
    <w:link w:val="Style_9_ch"/>
    <w:pPr>
      <w:spacing w:after="120" w:before="0"/>
      <w:ind/>
    </w:pPr>
  </w:style>
  <w:style w:styleId="Style_9_ch" w:type="character">
    <w:name w:val="Body Text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нак Знак4"/>
    <w:link w:val="Style_12_ch"/>
    <w:rPr>
      <w:sz w:val="28"/>
    </w:rPr>
  </w:style>
  <w:style w:styleId="Style_12_ch" w:type="character">
    <w:name w:val="Знак Знак4"/>
    <w:link w:val="Style_12"/>
    <w:rPr>
      <w:sz w:val="28"/>
    </w:rPr>
  </w:style>
  <w:style w:styleId="Style_4" w:type="paragraph">
    <w:name w:val="Body Text Indent"/>
    <w:basedOn w:val="Style_5"/>
    <w:link w:val="Style_4_ch"/>
    <w:pPr>
      <w:tabs>
        <w:tab w:leader="none" w:pos="1440" w:val="left"/>
      </w:tabs>
      <w:ind w:firstLine="900" w:left="0" w:right="0"/>
      <w:jc w:val="both"/>
    </w:pPr>
    <w:rPr>
      <w:sz w:val="28"/>
    </w:rPr>
  </w:style>
  <w:style w:styleId="Style_4_ch" w:type="character">
    <w:name w:val="Body Text Indent"/>
    <w:basedOn w:val="Style_5_ch"/>
    <w:link w:val="Style_4"/>
    <w:rPr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Название1"/>
    <w:basedOn w:val="Style_5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5_ch"/>
    <w:link w:val="Style_17"/>
    <w:rPr>
      <w:i w:val="1"/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Гипертекстовая ссылка"/>
    <w:link w:val="Style_19_ch"/>
    <w:rPr>
      <w:color w:val="106BBE"/>
    </w:rPr>
  </w:style>
  <w:style w:styleId="Style_19_ch" w:type="character">
    <w:name w:val="Гипертекстовая ссылка"/>
    <w:link w:val="Style_19"/>
    <w:rPr>
      <w:color w:val="106BBE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Символ нумерации"/>
    <w:link w:val="Style_23_ch"/>
  </w:style>
  <w:style w:styleId="Style_23_ch" w:type="character">
    <w:name w:val="Символ нумерации"/>
    <w:link w:val="Style_23"/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ind/>
      <w:jc w:val="center"/>
      <w:outlineLvl w:val="0"/>
    </w:pPr>
    <w:rPr>
      <w:sz w:val="28"/>
    </w:rPr>
  </w:style>
  <w:style w:styleId="Style_26_ch" w:type="character">
    <w:name w:val="heading 1"/>
    <w:basedOn w:val="Style_5_ch"/>
    <w:link w:val="Style_26"/>
    <w:rPr>
      <w:sz w:val="28"/>
    </w:rPr>
  </w:style>
  <w:style w:styleId="Style_27" w:type="paragraph">
    <w:name w:val="Plain Text"/>
    <w:basedOn w:val="Style_5"/>
    <w:link w:val="Style_27_ch"/>
    <w:rPr>
      <w:rFonts w:ascii="Courier New" w:hAnsi="Courier New"/>
      <w:sz w:val="20"/>
    </w:rPr>
  </w:style>
  <w:style w:styleId="Style_27_ch" w:type="character">
    <w:name w:val="Plain Text"/>
    <w:basedOn w:val="Style_5_ch"/>
    <w:link w:val="Style_27"/>
    <w:rPr>
      <w:rFonts w:ascii="Courier New" w:hAnsi="Courier New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Absatz-Standardschriftart"/>
    <w:link w:val="Style_30_ch"/>
  </w:style>
  <w:style w:styleId="Style_30_ch" w:type="character">
    <w:name w:val="Absatz-Standardschriftart"/>
    <w:link w:val="Style_30"/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No Spacing"/>
    <w:link w:val="Style_33_ch"/>
    <w:rPr>
      <w:sz w:val="22"/>
    </w:rPr>
  </w:style>
  <w:style w:styleId="Style_33_ch" w:type="character">
    <w:name w:val="No Spacing"/>
    <w:link w:val="Style_33"/>
    <w:rPr>
      <w:sz w:val="22"/>
    </w:rPr>
  </w:style>
  <w:style w:styleId="Style_34" w:type="paragraph">
    <w:name w:val="Указатель1"/>
    <w:basedOn w:val="Style_5"/>
    <w:link w:val="Style_34_ch"/>
  </w:style>
  <w:style w:styleId="Style_34_ch" w:type="character">
    <w:name w:val="Указатель1"/>
    <w:basedOn w:val="Style_5_ch"/>
    <w:link w:val="Style_34"/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Знак Знак Знак Знак Знак Знак Знак Знак Знак Знак Знак Знак Знак"/>
    <w:basedOn w:val="Style_5"/>
    <w:link w:val="Style_38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8_ch" w:type="character">
    <w:name w:val="Знак Знак Знак Знак Знак Знак Знак Знак Знак Знак Знак Знак Знак"/>
    <w:basedOn w:val="Style_5_ch"/>
    <w:link w:val="Style_38"/>
    <w:rPr>
      <w:rFonts w:ascii="Tahoma" w:hAnsi="Tahoma"/>
      <w:sz w:val="20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2" w:type="paragraph">
    <w:name w:val="Основной текст 21"/>
    <w:basedOn w:val="Style_5"/>
    <w:link w:val="Style_2_ch"/>
    <w:pPr>
      <w:ind/>
      <w:jc w:val="both"/>
    </w:pPr>
    <w:rPr>
      <w:sz w:val="28"/>
    </w:rPr>
  </w:style>
  <w:style w:styleId="Style_2_ch" w:type="character">
    <w:name w:val="Основной текст 21"/>
    <w:basedOn w:val="Style_5_ch"/>
    <w:link w:val="Style_2"/>
    <w:rPr>
      <w:sz w:val="28"/>
    </w:rPr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List"/>
    <w:basedOn w:val="Style_9"/>
    <w:link w:val="Style_41_ch"/>
  </w:style>
  <w:style w:styleId="Style_41_ch" w:type="character">
    <w:name w:val="List"/>
    <w:basedOn w:val="Style_9_ch"/>
    <w:link w:val="Style_41"/>
  </w:style>
  <w:style w:styleId="Style_42" w:type="paragraph">
    <w:name w:val="Title"/>
    <w:basedOn w:val="Style_5"/>
    <w:next w:val="Style_9"/>
    <w:link w:val="Style_4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2_ch" w:type="character">
    <w:name w:val="Title"/>
    <w:basedOn w:val="Style_5_ch"/>
    <w:link w:val="Style_42"/>
    <w:rPr>
      <w:rFonts w:ascii="Arial" w:hAnsi="Arial"/>
      <w:sz w:val="28"/>
    </w:rPr>
  </w:style>
  <w:style w:styleId="Style_43" w:type="paragraph">
    <w:name w:val="heading 4"/>
    <w:next w:val="Style_5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 Знак Знак Знак Знак Знак Знак Знак Знак Знак Знак Знак Знак Знак"/>
    <w:basedOn w:val="Style_5"/>
    <w:link w:val="Style_44_ch"/>
    <w:pPr>
      <w:spacing w:after="280" w:before="280"/>
      <w:ind/>
      <w:jc w:val="both"/>
    </w:pPr>
    <w:rPr>
      <w:rFonts w:ascii="Tahoma" w:hAnsi="Tahoma"/>
      <w:sz w:val="20"/>
    </w:rPr>
  </w:style>
  <w:style w:styleId="Style_44_ch" w:type="character">
    <w:name w:val=" Знак Знак Знак Знак Знак Знак Знак Знак Знак Знак Знак Знак Знак"/>
    <w:basedOn w:val="Style_5_ch"/>
    <w:link w:val="Style_44"/>
    <w:rPr>
      <w:rFonts w:ascii="Tahoma" w:hAnsi="Tahoma"/>
      <w:sz w:val="20"/>
    </w:rPr>
  </w:style>
  <w:style w:styleId="Style_45" w:type="paragraph">
    <w:name w:val="heading 2"/>
    <w:next w:val="Style_5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2023-07-17T21:59:00Z</dcterms:modified>
</cp:coreProperties>
</file>