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2304F" w:rsidP="002B4D81">
      <w:pPr>
        <w:spacing w:after="0" w:line="240" w:lineRule="auto"/>
        <w:jc w:val="center"/>
        <w:outlineLvl w:val="1"/>
        <w:rPr>
          <w:rFonts w:ascii="Times New Roman" w:eastAsia="Times New Roman" w:hAnsi="Times New Roman" w:cs="Times New Roman"/>
          <w:b/>
          <w:bCs/>
          <w:color w:val="000000"/>
          <w:sz w:val="20"/>
          <w:szCs w:val="20"/>
          <w:lang w:eastAsia="ru-RU"/>
        </w:rPr>
      </w:pPr>
    </w:p>
    <w:p w:rsidR="0022304F" w:rsidRDefault="002B4D81" w:rsidP="002B4D81">
      <w:pPr>
        <w:spacing w:after="0" w:line="240" w:lineRule="auto"/>
        <w:jc w:val="center"/>
        <w:outlineLvl w:val="1"/>
        <w:rPr>
          <w:rFonts w:asciiTheme="majorHAnsi" w:eastAsia="Times New Roman" w:hAnsiTheme="majorHAnsi" w:cs="Aharoni"/>
          <w:b/>
          <w:bCs/>
          <w:color w:val="000000"/>
          <w:sz w:val="32"/>
          <w:szCs w:val="32"/>
          <w:lang w:eastAsia="ru-RU"/>
        </w:rPr>
      </w:pPr>
      <w:r w:rsidRPr="0022304F">
        <w:rPr>
          <w:rFonts w:asciiTheme="majorHAnsi" w:eastAsia="Times New Roman" w:hAnsiTheme="majorHAnsi" w:cs="Aharoni"/>
          <w:b/>
          <w:bCs/>
          <w:color w:val="000000"/>
          <w:sz w:val="32"/>
          <w:szCs w:val="32"/>
          <w:lang w:eastAsia="ru-RU"/>
        </w:rPr>
        <w:t xml:space="preserve">ПАМЯТКА </w:t>
      </w:r>
    </w:p>
    <w:p w:rsidR="002B4D81" w:rsidRPr="0022304F" w:rsidRDefault="002B4D81" w:rsidP="002B4D81">
      <w:pPr>
        <w:spacing w:after="0" w:line="240" w:lineRule="auto"/>
        <w:jc w:val="center"/>
        <w:outlineLvl w:val="1"/>
        <w:rPr>
          <w:rFonts w:asciiTheme="majorHAnsi" w:eastAsia="Times New Roman" w:hAnsiTheme="majorHAnsi" w:cs="Aharoni"/>
          <w:b/>
          <w:bCs/>
          <w:color w:val="000000"/>
          <w:sz w:val="32"/>
          <w:szCs w:val="32"/>
          <w:lang w:eastAsia="ru-RU"/>
        </w:rPr>
      </w:pPr>
      <w:r w:rsidRPr="0022304F">
        <w:rPr>
          <w:rFonts w:asciiTheme="majorHAnsi" w:eastAsia="Times New Roman" w:hAnsiTheme="majorHAnsi" w:cs="Aharoni"/>
          <w:b/>
          <w:bCs/>
          <w:color w:val="000000"/>
          <w:sz w:val="32"/>
          <w:szCs w:val="32"/>
          <w:lang w:eastAsia="ru-RU"/>
        </w:rPr>
        <w:t>НАЧИНАЮЩЕМУ ПРЕДПРИНИМАТЕЛЮ</w:t>
      </w:r>
    </w:p>
    <w:p w:rsidR="002B4D81" w:rsidRPr="00D63199" w:rsidRDefault="002B4D81" w:rsidP="002B4D81">
      <w:pPr>
        <w:spacing w:after="0" w:line="240" w:lineRule="auto"/>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ab/>
      </w:r>
    </w:p>
    <w:p w:rsidR="002B4D81" w:rsidRPr="0022304F" w:rsidRDefault="002B4D81" w:rsidP="002B4D81">
      <w:pPr>
        <w:spacing w:after="0" w:line="240" w:lineRule="auto"/>
        <w:jc w:val="both"/>
        <w:outlineLvl w:val="1"/>
        <w:rPr>
          <w:rFonts w:ascii="Times New Roman" w:eastAsia="Times New Roman" w:hAnsi="Times New Roman" w:cs="Times New Roman"/>
          <w:b/>
          <w:bCs/>
          <w:sz w:val="28"/>
          <w:szCs w:val="28"/>
          <w:lang w:eastAsia="ru-RU"/>
        </w:rPr>
      </w:pPr>
    </w:p>
    <w:p w:rsidR="0022304F" w:rsidRDefault="0022304F" w:rsidP="002B4D81">
      <w:pPr>
        <w:spacing w:after="0" w:line="240" w:lineRule="auto"/>
        <w:jc w:val="both"/>
        <w:outlineLvl w:val="1"/>
        <w:rPr>
          <w:rFonts w:ascii="Times New Roman" w:eastAsia="Times New Roman" w:hAnsi="Times New Roman" w:cs="Times New Roman"/>
          <w:b/>
          <w:bCs/>
          <w:sz w:val="20"/>
          <w:szCs w:val="20"/>
          <w:lang w:eastAsia="ru-RU"/>
        </w:rPr>
      </w:pPr>
    </w:p>
    <w:p w:rsidR="0022304F" w:rsidRDefault="0022304F" w:rsidP="002B4D81">
      <w:pPr>
        <w:spacing w:after="0" w:line="240" w:lineRule="auto"/>
        <w:jc w:val="both"/>
        <w:outlineLvl w:val="1"/>
        <w:rPr>
          <w:rFonts w:ascii="Times New Roman" w:eastAsia="Times New Roman" w:hAnsi="Times New Roman" w:cs="Times New Roman"/>
          <w:b/>
          <w:bCs/>
          <w:sz w:val="20"/>
          <w:szCs w:val="20"/>
          <w:lang w:eastAsia="ru-RU"/>
        </w:rPr>
      </w:pPr>
    </w:p>
    <w:p w:rsidR="0022304F" w:rsidRDefault="0022304F" w:rsidP="0022304F">
      <w:pPr>
        <w:spacing w:after="0" w:line="240" w:lineRule="auto"/>
        <w:jc w:val="center"/>
        <w:outlineLvl w:val="1"/>
        <w:rPr>
          <w:rFonts w:ascii="Times New Roman" w:eastAsia="Times New Roman" w:hAnsi="Times New Roman" w:cs="Times New Roman"/>
          <w:b/>
          <w:bCs/>
          <w:sz w:val="20"/>
          <w:szCs w:val="20"/>
          <w:lang w:eastAsia="ru-RU"/>
        </w:rPr>
      </w:pPr>
      <w:r>
        <w:rPr>
          <w:rFonts w:ascii="Times New Roman" w:eastAsia="Times New Roman" w:hAnsi="Times New Roman" w:cs="Times New Roman"/>
          <w:b/>
          <w:bCs/>
          <w:noProof/>
          <w:sz w:val="20"/>
          <w:szCs w:val="20"/>
          <w:lang w:eastAsia="ru-RU"/>
        </w:rPr>
        <w:drawing>
          <wp:inline distT="0" distB="0" distL="0" distR="0">
            <wp:extent cx="2895600" cy="3233420"/>
            <wp:effectExtent l="19050" t="0" r="0" b="0"/>
            <wp:docPr id="1" name="Рисунок 0" descr="8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27.jpg"/>
                    <pic:cNvPicPr/>
                  </pic:nvPicPr>
                  <pic:blipFill>
                    <a:blip r:embed="rId5" cstate="print"/>
                    <a:stretch>
                      <a:fillRect/>
                    </a:stretch>
                  </pic:blipFill>
                  <pic:spPr>
                    <a:xfrm>
                      <a:off x="0" y="0"/>
                      <a:ext cx="2895600" cy="3233420"/>
                    </a:xfrm>
                    <a:prstGeom prst="rect">
                      <a:avLst/>
                    </a:prstGeom>
                  </pic:spPr>
                </pic:pic>
              </a:graphicData>
            </a:graphic>
          </wp:inline>
        </w:drawing>
      </w:r>
    </w:p>
    <w:p w:rsidR="0022304F" w:rsidRDefault="0022304F" w:rsidP="002B4D81">
      <w:pPr>
        <w:spacing w:after="0" w:line="240" w:lineRule="auto"/>
        <w:jc w:val="both"/>
        <w:outlineLvl w:val="1"/>
        <w:rPr>
          <w:rFonts w:ascii="Times New Roman" w:eastAsia="Times New Roman" w:hAnsi="Times New Roman" w:cs="Times New Roman"/>
          <w:b/>
          <w:bCs/>
          <w:sz w:val="20"/>
          <w:szCs w:val="20"/>
          <w:lang w:eastAsia="ru-RU"/>
        </w:rPr>
      </w:pPr>
    </w:p>
    <w:p w:rsidR="0022304F" w:rsidRDefault="0022304F" w:rsidP="002B4D81">
      <w:pPr>
        <w:spacing w:after="0" w:line="240" w:lineRule="auto"/>
        <w:jc w:val="both"/>
        <w:outlineLvl w:val="1"/>
        <w:rPr>
          <w:rFonts w:ascii="Times New Roman" w:eastAsia="Times New Roman" w:hAnsi="Times New Roman" w:cs="Times New Roman"/>
          <w:b/>
          <w:bCs/>
          <w:sz w:val="20"/>
          <w:szCs w:val="20"/>
          <w:lang w:eastAsia="ru-RU"/>
        </w:rPr>
      </w:pPr>
    </w:p>
    <w:p w:rsidR="0022304F" w:rsidRPr="0022304F" w:rsidRDefault="0022304F" w:rsidP="0022304F">
      <w:pPr>
        <w:spacing w:after="0" w:line="240" w:lineRule="auto"/>
        <w:jc w:val="both"/>
        <w:outlineLvl w:val="1"/>
        <w:rPr>
          <w:rFonts w:eastAsia="Times New Roman" w:cs="Aharoni"/>
          <w:bCs/>
          <w:color w:val="000000"/>
          <w:sz w:val="24"/>
          <w:szCs w:val="24"/>
          <w:lang w:eastAsia="ru-RU"/>
        </w:rPr>
      </w:pPr>
      <w:r w:rsidRPr="0022304F">
        <w:rPr>
          <w:rFonts w:ascii="Times New Roman" w:eastAsia="Times New Roman" w:hAnsi="Times New Roman" w:cs="Aharoni"/>
          <w:bCs/>
          <w:color w:val="000000"/>
          <w:sz w:val="24"/>
          <w:szCs w:val="24"/>
          <w:lang w:eastAsia="ru-RU"/>
        </w:rPr>
        <w:t>Памятка</w:t>
      </w:r>
      <w:r w:rsidRPr="0022304F">
        <w:rPr>
          <w:rFonts w:ascii="Aharoni" w:eastAsia="Times New Roman" w:hAnsi="Aharoni" w:cs="Aharoni"/>
          <w:bCs/>
          <w:color w:val="000000"/>
          <w:sz w:val="24"/>
          <w:szCs w:val="24"/>
          <w:lang w:eastAsia="ru-RU"/>
        </w:rPr>
        <w:t xml:space="preserve"> </w:t>
      </w:r>
      <w:r w:rsidRPr="0022304F">
        <w:rPr>
          <w:rFonts w:ascii="Times New Roman" w:eastAsia="Times New Roman" w:hAnsi="Times New Roman" w:cs="Aharoni"/>
          <w:bCs/>
          <w:color w:val="000000"/>
          <w:sz w:val="24"/>
          <w:szCs w:val="24"/>
          <w:lang w:eastAsia="ru-RU"/>
        </w:rPr>
        <w:t>предназначена</w:t>
      </w:r>
      <w:r w:rsidRPr="0022304F">
        <w:rPr>
          <w:rFonts w:ascii="Aharoni" w:eastAsia="Times New Roman" w:hAnsi="Aharoni" w:cs="Aharoni"/>
          <w:bCs/>
          <w:color w:val="000000"/>
          <w:sz w:val="24"/>
          <w:szCs w:val="24"/>
          <w:lang w:eastAsia="ru-RU"/>
        </w:rPr>
        <w:t xml:space="preserve"> </w:t>
      </w:r>
      <w:r w:rsidRPr="0022304F">
        <w:rPr>
          <w:rFonts w:ascii="Times New Roman" w:eastAsia="Times New Roman" w:hAnsi="Times New Roman" w:cs="Aharoni"/>
          <w:bCs/>
          <w:color w:val="000000"/>
          <w:sz w:val="24"/>
          <w:szCs w:val="24"/>
          <w:lang w:eastAsia="ru-RU"/>
        </w:rPr>
        <w:t>для</w:t>
      </w:r>
      <w:r w:rsidRPr="0022304F">
        <w:rPr>
          <w:rFonts w:ascii="Aharoni" w:eastAsia="Times New Roman" w:hAnsi="Aharoni" w:cs="Aharoni"/>
          <w:bCs/>
          <w:color w:val="000000"/>
          <w:sz w:val="24"/>
          <w:szCs w:val="24"/>
          <w:lang w:eastAsia="ru-RU"/>
        </w:rPr>
        <w:t xml:space="preserve"> </w:t>
      </w:r>
      <w:r w:rsidRPr="0022304F">
        <w:rPr>
          <w:rFonts w:ascii="Times New Roman" w:eastAsia="Times New Roman" w:hAnsi="Times New Roman" w:cs="Aharoni"/>
          <w:bCs/>
          <w:color w:val="000000"/>
          <w:sz w:val="24"/>
          <w:szCs w:val="24"/>
          <w:lang w:eastAsia="ru-RU"/>
        </w:rPr>
        <w:t>людей</w:t>
      </w:r>
      <w:r w:rsidRPr="0022304F">
        <w:rPr>
          <w:rFonts w:ascii="Aharoni" w:eastAsia="Times New Roman" w:hAnsi="Aharoni" w:cs="Aharoni"/>
          <w:bCs/>
          <w:color w:val="000000"/>
          <w:sz w:val="24"/>
          <w:szCs w:val="24"/>
          <w:lang w:eastAsia="ru-RU"/>
        </w:rPr>
        <w:t xml:space="preserve">, </w:t>
      </w:r>
      <w:r w:rsidRPr="0022304F">
        <w:rPr>
          <w:rFonts w:ascii="Times New Roman" w:eastAsia="Times New Roman" w:hAnsi="Times New Roman" w:cs="Aharoni"/>
          <w:bCs/>
          <w:color w:val="000000"/>
          <w:sz w:val="24"/>
          <w:szCs w:val="24"/>
          <w:lang w:eastAsia="ru-RU"/>
        </w:rPr>
        <w:t>которые</w:t>
      </w:r>
      <w:r w:rsidRPr="0022304F">
        <w:rPr>
          <w:rFonts w:ascii="Aharoni" w:eastAsia="Times New Roman" w:hAnsi="Aharoni" w:cs="Aharoni"/>
          <w:bCs/>
          <w:color w:val="000000"/>
          <w:sz w:val="24"/>
          <w:szCs w:val="24"/>
          <w:lang w:eastAsia="ru-RU"/>
        </w:rPr>
        <w:t xml:space="preserve"> </w:t>
      </w:r>
      <w:r w:rsidRPr="0022304F">
        <w:rPr>
          <w:rFonts w:ascii="Times New Roman" w:eastAsia="Times New Roman" w:hAnsi="Times New Roman" w:cs="Aharoni"/>
          <w:bCs/>
          <w:color w:val="000000"/>
          <w:sz w:val="24"/>
          <w:szCs w:val="24"/>
          <w:lang w:eastAsia="ru-RU"/>
        </w:rPr>
        <w:t>хотят</w:t>
      </w:r>
      <w:r w:rsidRPr="0022304F">
        <w:rPr>
          <w:rFonts w:ascii="Aharoni" w:eastAsia="Times New Roman" w:hAnsi="Aharoni" w:cs="Aharoni"/>
          <w:bCs/>
          <w:color w:val="000000"/>
          <w:sz w:val="24"/>
          <w:szCs w:val="24"/>
          <w:lang w:eastAsia="ru-RU"/>
        </w:rPr>
        <w:t xml:space="preserve"> </w:t>
      </w:r>
      <w:r w:rsidRPr="0022304F">
        <w:rPr>
          <w:rFonts w:ascii="Times New Roman" w:eastAsia="Times New Roman" w:hAnsi="Times New Roman" w:cs="Aharoni"/>
          <w:bCs/>
          <w:color w:val="000000"/>
          <w:sz w:val="24"/>
          <w:szCs w:val="24"/>
          <w:lang w:eastAsia="ru-RU"/>
        </w:rPr>
        <w:t>открыть</w:t>
      </w:r>
      <w:r w:rsidRPr="0022304F">
        <w:rPr>
          <w:rFonts w:ascii="Aharoni" w:eastAsia="Times New Roman" w:hAnsi="Aharoni" w:cs="Aharoni"/>
          <w:bCs/>
          <w:color w:val="000000"/>
          <w:sz w:val="24"/>
          <w:szCs w:val="24"/>
          <w:lang w:eastAsia="ru-RU"/>
        </w:rPr>
        <w:t xml:space="preserve"> </w:t>
      </w:r>
      <w:r w:rsidRPr="0022304F">
        <w:rPr>
          <w:rFonts w:ascii="Times New Roman" w:eastAsia="Times New Roman" w:hAnsi="Times New Roman" w:cs="Aharoni"/>
          <w:bCs/>
          <w:color w:val="000000"/>
          <w:sz w:val="24"/>
          <w:szCs w:val="24"/>
          <w:lang w:eastAsia="ru-RU"/>
        </w:rPr>
        <w:t>свой</w:t>
      </w:r>
      <w:r w:rsidRPr="0022304F">
        <w:rPr>
          <w:rFonts w:ascii="Aharoni" w:eastAsia="Times New Roman" w:hAnsi="Aharoni" w:cs="Aharoni"/>
          <w:bCs/>
          <w:color w:val="000000"/>
          <w:sz w:val="24"/>
          <w:szCs w:val="24"/>
          <w:lang w:eastAsia="ru-RU"/>
        </w:rPr>
        <w:t xml:space="preserve"> </w:t>
      </w:r>
      <w:r w:rsidRPr="0022304F">
        <w:rPr>
          <w:rFonts w:ascii="Times New Roman" w:eastAsia="Times New Roman" w:hAnsi="Times New Roman" w:cs="Aharoni"/>
          <w:bCs/>
          <w:color w:val="000000"/>
          <w:sz w:val="24"/>
          <w:szCs w:val="24"/>
          <w:lang w:eastAsia="ru-RU"/>
        </w:rPr>
        <w:t>бизнес</w:t>
      </w:r>
    </w:p>
    <w:p w:rsidR="0022304F" w:rsidRDefault="0022304F" w:rsidP="002B4D81">
      <w:pPr>
        <w:spacing w:after="0" w:line="240" w:lineRule="auto"/>
        <w:jc w:val="both"/>
        <w:outlineLvl w:val="1"/>
        <w:rPr>
          <w:rFonts w:ascii="Times New Roman" w:eastAsia="Times New Roman" w:hAnsi="Times New Roman" w:cs="Times New Roman"/>
          <w:b/>
          <w:bCs/>
          <w:sz w:val="20"/>
          <w:szCs w:val="20"/>
          <w:lang w:eastAsia="ru-RU"/>
        </w:rPr>
      </w:pPr>
    </w:p>
    <w:p w:rsidR="0022304F" w:rsidRDefault="0022304F" w:rsidP="002B4D81">
      <w:pPr>
        <w:spacing w:after="0" w:line="240" w:lineRule="auto"/>
        <w:jc w:val="both"/>
        <w:outlineLvl w:val="1"/>
        <w:rPr>
          <w:rFonts w:ascii="Times New Roman" w:eastAsia="Times New Roman" w:hAnsi="Times New Roman" w:cs="Times New Roman"/>
          <w:b/>
          <w:bCs/>
          <w:sz w:val="20"/>
          <w:szCs w:val="20"/>
          <w:lang w:eastAsia="ru-RU"/>
        </w:rPr>
      </w:pPr>
    </w:p>
    <w:p w:rsidR="0022304F" w:rsidRDefault="0022304F" w:rsidP="002B4D81">
      <w:pPr>
        <w:spacing w:after="0" w:line="240" w:lineRule="auto"/>
        <w:jc w:val="both"/>
        <w:outlineLvl w:val="1"/>
        <w:rPr>
          <w:rFonts w:ascii="Times New Roman" w:eastAsia="Times New Roman" w:hAnsi="Times New Roman" w:cs="Times New Roman"/>
          <w:b/>
          <w:bCs/>
          <w:sz w:val="20"/>
          <w:szCs w:val="20"/>
          <w:lang w:eastAsia="ru-RU"/>
        </w:rPr>
      </w:pPr>
    </w:p>
    <w:p w:rsidR="0022304F" w:rsidRDefault="0022304F" w:rsidP="002B4D81">
      <w:pPr>
        <w:spacing w:after="0" w:line="240" w:lineRule="auto"/>
        <w:jc w:val="both"/>
        <w:outlineLvl w:val="1"/>
        <w:rPr>
          <w:rFonts w:ascii="Times New Roman" w:eastAsia="Times New Roman" w:hAnsi="Times New Roman" w:cs="Times New Roman"/>
          <w:b/>
          <w:bCs/>
          <w:sz w:val="20"/>
          <w:szCs w:val="20"/>
          <w:lang w:eastAsia="ru-RU"/>
        </w:rPr>
      </w:pPr>
    </w:p>
    <w:p w:rsidR="0022304F" w:rsidRPr="00D63199" w:rsidRDefault="0022304F" w:rsidP="002B4D81">
      <w:pPr>
        <w:spacing w:after="0" w:line="240" w:lineRule="auto"/>
        <w:jc w:val="both"/>
        <w:outlineLvl w:val="1"/>
        <w:rPr>
          <w:rFonts w:ascii="Times New Roman" w:eastAsia="Times New Roman" w:hAnsi="Times New Roman" w:cs="Times New Roman"/>
          <w:b/>
          <w:bCs/>
          <w:sz w:val="20"/>
          <w:szCs w:val="20"/>
          <w:lang w:eastAsia="ru-RU"/>
        </w:rPr>
      </w:pPr>
    </w:p>
    <w:p w:rsidR="002B4D81" w:rsidRPr="00D63199" w:rsidRDefault="002B4D81" w:rsidP="002B4D81">
      <w:pPr>
        <w:spacing w:after="0" w:line="240" w:lineRule="auto"/>
        <w:jc w:val="both"/>
        <w:outlineLvl w:val="1"/>
        <w:rPr>
          <w:rFonts w:ascii="Times New Roman" w:eastAsia="Times New Roman" w:hAnsi="Times New Roman" w:cs="Times New Roman"/>
          <w:b/>
          <w:bCs/>
          <w:sz w:val="20"/>
          <w:szCs w:val="20"/>
          <w:lang w:eastAsia="ru-RU"/>
        </w:rPr>
      </w:pPr>
      <w:r w:rsidRPr="00D63199">
        <w:rPr>
          <w:rFonts w:ascii="Times New Roman" w:eastAsia="Times New Roman" w:hAnsi="Times New Roman" w:cs="Times New Roman"/>
          <w:b/>
          <w:bCs/>
          <w:sz w:val="20"/>
          <w:szCs w:val="20"/>
          <w:lang w:eastAsia="ru-RU"/>
        </w:rPr>
        <w:lastRenderedPageBreak/>
        <w:t>Уведомительный порядок открытия бизнеса.</w:t>
      </w:r>
    </w:p>
    <w:p w:rsidR="005678AE" w:rsidRPr="00D63199" w:rsidRDefault="002B4D81" w:rsidP="0022304F">
      <w:pPr>
        <w:spacing w:after="0" w:line="240" w:lineRule="auto"/>
        <w:ind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ab/>
        <w:t>В соответствии со ст. 8 Федерального закона № 294-ФЗ от 26.12.2008 г. «О защите прав юридических лиц и индивидуальных предпринимателей при осуществлении государственного контроля (надзора) и муниципального контроля» с 1 июля 2009 года введен уведомительный порядок начала осуществления неко</w:t>
      </w:r>
      <w:r w:rsidR="005678AE" w:rsidRPr="00D63199">
        <w:rPr>
          <w:rFonts w:ascii="Times New Roman" w:eastAsia="Times New Roman" w:hAnsi="Times New Roman" w:cs="Times New Roman"/>
          <w:bCs/>
          <w:color w:val="000000"/>
          <w:sz w:val="20"/>
          <w:szCs w:val="20"/>
          <w:lang w:eastAsia="ru-RU"/>
        </w:rPr>
        <w:t xml:space="preserve">торых видов </w:t>
      </w:r>
      <w:proofErr w:type="spellStart"/>
      <w:proofErr w:type="gramStart"/>
      <w:r w:rsidR="005678AE" w:rsidRPr="00D63199">
        <w:rPr>
          <w:rFonts w:ascii="Times New Roman" w:eastAsia="Times New Roman" w:hAnsi="Times New Roman" w:cs="Times New Roman"/>
          <w:bCs/>
          <w:color w:val="000000"/>
          <w:sz w:val="20"/>
          <w:szCs w:val="20"/>
          <w:lang w:eastAsia="ru-RU"/>
        </w:rPr>
        <w:t>бизнес-деятельности</w:t>
      </w:r>
      <w:proofErr w:type="spellEnd"/>
      <w:proofErr w:type="gramEnd"/>
      <w:r w:rsidR="005678AE" w:rsidRPr="00D63199">
        <w:rPr>
          <w:rFonts w:ascii="Times New Roman" w:eastAsia="Times New Roman" w:hAnsi="Times New Roman" w:cs="Times New Roman"/>
          <w:bCs/>
          <w:color w:val="000000"/>
          <w:sz w:val="20"/>
          <w:szCs w:val="20"/>
          <w:lang w:eastAsia="ru-RU"/>
        </w:rPr>
        <w:t xml:space="preserve"> в следующих сферах:</w:t>
      </w:r>
    </w:p>
    <w:p w:rsidR="005678AE" w:rsidRPr="00D63199" w:rsidRDefault="005678AE" w:rsidP="0022304F">
      <w:pPr>
        <w:pStyle w:val="a7"/>
        <w:numPr>
          <w:ilvl w:val="0"/>
          <w:numId w:val="27"/>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Предоставление гостиничных услуг, а также услуг по временному размещению и обеспечению временного проживания;</w:t>
      </w:r>
    </w:p>
    <w:p w:rsidR="002B4D81" w:rsidRPr="00D63199" w:rsidRDefault="005678AE" w:rsidP="0022304F">
      <w:pPr>
        <w:pStyle w:val="a7"/>
        <w:numPr>
          <w:ilvl w:val="0"/>
          <w:numId w:val="27"/>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Предоставление бытовых услуг;</w:t>
      </w:r>
      <w:r w:rsidR="002B4D81" w:rsidRPr="00D63199">
        <w:rPr>
          <w:rFonts w:ascii="Times New Roman" w:eastAsia="Times New Roman" w:hAnsi="Times New Roman" w:cs="Times New Roman"/>
          <w:bCs/>
          <w:color w:val="000000"/>
          <w:sz w:val="20"/>
          <w:szCs w:val="20"/>
          <w:lang w:eastAsia="ru-RU"/>
        </w:rPr>
        <w:t xml:space="preserve"> </w:t>
      </w:r>
    </w:p>
    <w:p w:rsidR="005678AE" w:rsidRPr="00D63199" w:rsidRDefault="005678AE" w:rsidP="0022304F">
      <w:pPr>
        <w:pStyle w:val="a7"/>
        <w:numPr>
          <w:ilvl w:val="0"/>
          <w:numId w:val="27"/>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proofErr w:type="gramStart"/>
      <w:r w:rsidRPr="00D63199">
        <w:rPr>
          <w:rFonts w:ascii="Times New Roman" w:eastAsia="Times New Roman" w:hAnsi="Times New Roman" w:cs="Times New Roman"/>
          <w:bCs/>
          <w:color w:val="000000"/>
          <w:sz w:val="20"/>
          <w:szCs w:val="20"/>
          <w:lang w:eastAsia="ru-RU"/>
        </w:rPr>
        <w:t>Предоставлении</w:t>
      </w:r>
      <w:proofErr w:type="gramEnd"/>
      <w:r w:rsidRPr="00D63199">
        <w:rPr>
          <w:rFonts w:ascii="Times New Roman" w:eastAsia="Times New Roman" w:hAnsi="Times New Roman" w:cs="Times New Roman"/>
          <w:bCs/>
          <w:color w:val="000000"/>
          <w:sz w:val="20"/>
          <w:szCs w:val="20"/>
          <w:lang w:eastAsia="ru-RU"/>
        </w:rPr>
        <w:t xml:space="preserve"> услуг общественного питания организациями общественного питания;</w:t>
      </w:r>
    </w:p>
    <w:p w:rsidR="005678AE" w:rsidRPr="00D63199" w:rsidRDefault="000256B5" w:rsidP="0022304F">
      <w:pPr>
        <w:pStyle w:val="a7"/>
        <w:numPr>
          <w:ilvl w:val="0"/>
          <w:numId w:val="27"/>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Розничная торговля (за исключением розничной торговли товарами, оборот которых ограничен в соответствии с федеральными законами);</w:t>
      </w:r>
    </w:p>
    <w:p w:rsidR="000256B5" w:rsidRPr="00D63199" w:rsidRDefault="000C2149" w:rsidP="0022304F">
      <w:pPr>
        <w:pStyle w:val="a7"/>
        <w:numPr>
          <w:ilvl w:val="0"/>
          <w:numId w:val="27"/>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Оптовая торговля (за исключением оптовой торговли товарами, оборот которых ограничен в соответствии с федеральными законами);</w:t>
      </w:r>
    </w:p>
    <w:p w:rsidR="000C2149" w:rsidRPr="00D63199" w:rsidRDefault="000C2149" w:rsidP="0022304F">
      <w:pPr>
        <w:pStyle w:val="a7"/>
        <w:numPr>
          <w:ilvl w:val="0"/>
          <w:numId w:val="27"/>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0C2149" w:rsidRPr="00D63199" w:rsidRDefault="000C2149" w:rsidP="0022304F">
      <w:pPr>
        <w:pStyle w:val="a7"/>
        <w:numPr>
          <w:ilvl w:val="0"/>
          <w:numId w:val="27"/>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Предоставление услуг по перевозкам грузов автомобильным транспортом</w:t>
      </w:r>
      <w:r w:rsidR="00E92AE1" w:rsidRPr="00D63199">
        <w:rPr>
          <w:rFonts w:ascii="Times New Roman" w:eastAsia="Times New Roman" w:hAnsi="Times New Roman" w:cs="Times New Roman"/>
          <w:bCs/>
          <w:color w:val="000000"/>
          <w:sz w:val="20"/>
          <w:szCs w:val="20"/>
          <w:lang w:eastAsia="ru-RU"/>
        </w:rPr>
        <w:t>, грузоподъемность которого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E92AE1" w:rsidRPr="00D63199" w:rsidRDefault="00E92AE1" w:rsidP="0022304F">
      <w:pPr>
        <w:pStyle w:val="a7"/>
        <w:numPr>
          <w:ilvl w:val="0"/>
          <w:numId w:val="27"/>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Производство текстильных материалов, швейных изделий;</w:t>
      </w:r>
    </w:p>
    <w:p w:rsidR="00E92AE1" w:rsidRPr="00D63199" w:rsidRDefault="00E92AE1" w:rsidP="0022304F">
      <w:pPr>
        <w:pStyle w:val="a7"/>
        <w:numPr>
          <w:ilvl w:val="0"/>
          <w:numId w:val="27"/>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Производство одежды;</w:t>
      </w:r>
    </w:p>
    <w:p w:rsidR="00E92AE1" w:rsidRPr="00D63199" w:rsidRDefault="00E92AE1" w:rsidP="0022304F">
      <w:pPr>
        <w:pStyle w:val="a7"/>
        <w:numPr>
          <w:ilvl w:val="0"/>
          <w:numId w:val="27"/>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xml:space="preserve"> Производство кожи, изделий из кожи, в том числе обуви;</w:t>
      </w:r>
    </w:p>
    <w:p w:rsidR="00E92AE1" w:rsidRPr="00D63199" w:rsidRDefault="00E92AE1" w:rsidP="0022304F">
      <w:pPr>
        <w:pStyle w:val="a7"/>
        <w:numPr>
          <w:ilvl w:val="0"/>
          <w:numId w:val="27"/>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xml:space="preserve"> Обработка древесины и производство изделий из дерева и пробки, за исключением мебели;</w:t>
      </w:r>
    </w:p>
    <w:p w:rsidR="00E92AE1" w:rsidRPr="00D63199" w:rsidRDefault="00E92AE1" w:rsidP="0022304F">
      <w:pPr>
        <w:pStyle w:val="a7"/>
        <w:numPr>
          <w:ilvl w:val="0"/>
          <w:numId w:val="27"/>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xml:space="preserve"> Издательская и полиграфическая деятельность;</w:t>
      </w:r>
    </w:p>
    <w:p w:rsidR="00E92AE1" w:rsidRPr="00D63199" w:rsidRDefault="00E92AE1" w:rsidP="0022304F">
      <w:pPr>
        <w:pStyle w:val="a7"/>
        <w:numPr>
          <w:ilvl w:val="0"/>
          <w:numId w:val="27"/>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xml:space="preserve">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E92AE1" w:rsidRPr="00D63199" w:rsidRDefault="00E92AE1" w:rsidP="0022304F">
      <w:pPr>
        <w:pStyle w:val="a7"/>
        <w:spacing w:after="0" w:line="240" w:lineRule="auto"/>
        <w:ind w:left="0" w:firstLine="284"/>
        <w:jc w:val="both"/>
        <w:outlineLvl w:val="1"/>
        <w:rPr>
          <w:rFonts w:ascii="Times New Roman" w:eastAsia="Times New Roman" w:hAnsi="Times New Roman" w:cs="Times New Roman"/>
          <w:b/>
          <w:bCs/>
          <w:color w:val="000000"/>
          <w:sz w:val="20"/>
          <w:szCs w:val="20"/>
          <w:lang w:eastAsia="ru-RU"/>
        </w:rPr>
      </w:pPr>
      <w:r w:rsidRPr="00D63199">
        <w:rPr>
          <w:rFonts w:ascii="Times New Roman" w:eastAsia="Times New Roman" w:hAnsi="Times New Roman" w:cs="Times New Roman"/>
          <w:b/>
          <w:bCs/>
          <w:color w:val="000000"/>
          <w:sz w:val="20"/>
          <w:szCs w:val="20"/>
          <w:lang w:eastAsia="ru-RU"/>
        </w:rPr>
        <w:t>Для начала осуществления деятельности в уведомительном порядке необходимо:</w:t>
      </w:r>
    </w:p>
    <w:p w:rsidR="00E92AE1" w:rsidRPr="00D63199" w:rsidRDefault="00E92AE1" w:rsidP="0022304F">
      <w:pPr>
        <w:pStyle w:val="a7"/>
        <w:numPr>
          <w:ilvl w:val="0"/>
          <w:numId w:val="28"/>
        </w:numPr>
        <w:tabs>
          <w:tab w:val="clear" w:pos="720"/>
          <w:tab w:val="num" w:pos="0"/>
        </w:tabs>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зарегистрироваться в качестве юридического лица или индивидуального предпринимателя;</w:t>
      </w:r>
    </w:p>
    <w:p w:rsidR="00E92AE1" w:rsidRPr="00D63199" w:rsidRDefault="00E92AE1" w:rsidP="0022304F">
      <w:pPr>
        <w:pStyle w:val="a7"/>
        <w:numPr>
          <w:ilvl w:val="0"/>
          <w:numId w:val="28"/>
        </w:numPr>
        <w:tabs>
          <w:tab w:val="clear" w:pos="720"/>
          <w:tab w:val="num" w:pos="0"/>
        </w:tabs>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встать на налоговый учет;</w:t>
      </w:r>
    </w:p>
    <w:p w:rsidR="00E92AE1" w:rsidRPr="00D63199" w:rsidRDefault="00E92AE1" w:rsidP="0022304F">
      <w:pPr>
        <w:pStyle w:val="a7"/>
        <w:numPr>
          <w:ilvl w:val="0"/>
          <w:numId w:val="28"/>
        </w:numPr>
        <w:tabs>
          <w:tab w:val="clear" w:pos="720"/>
          <w:tab w:val="num" w:pos="0"/>
        </w:tabs>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привести деятельность в соответствие с законодательством (в том числе привести в соответствие с обязательными требованиями здания и сооружения, помещения, оборудование, транспортные средства);</w:t>
      </w:r>
    </w:p>
    <w:p w:rsidR="006A1659" w:rsidRPr="00D63199" w:rsidRDefault="00E92AE1" w:rsidP="0022304F">
      <w:pPr>
        <w:pStyle w:val="a7"/>
        <w:numPr>
          <w:ilvl w:val="0"/>
          <w:numId w:val="28"/>
        </w:numPr>
        <w:tabs>
          <w:tab w:val="clear" w:pos="720"/>
          <w:tab w:val="num" w:pos="0"/>
        </w:tabs>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заполнить уведомление по форме, утверждаемой постановлением Правительства РФ (указывается информация о юридическом лице и предпринима</w:t>
      </w:r>
      <w:r w:rsidR="006A1659" w:rsidRPr="00D63199">
        <w:rPr>
          <w:rFonts w:ascii="Times New Roman" w:eastAsia="Times New Roman" w:hAnsi="Times New Roman" w:cs="Times New Roman"/>
          <w:bCs/>
          <w:color w:val="000000"/>
          <w:sz w:val="20"/>
          <w:szCs w:val="20"/>
          <w:lang w:eastAsia="ru-RU"/>
        </w:rPr>
        <w:t>теле, а также о планируемом виде деятельности</w:t>
      </w:r>
      <w:r w:rsidRPr="00D63199">
        <w:rPr>
          <w:rFonts w:ascii="Times New Roman" w:eastAsia="Times New Roman" w:hAnsi="Times New Roman" w:cs="Times New Roman"/>
          <w:bCs/>
          <w:color w:val="000000"/>
          <w:sz w:val="20"/>
          <w:szCs w:val="20"/>
          <w:lang w:eastAsia="ru-RU"/>
        </w:rPr>
        <w:t>)</w:t>
      </w:r>
      <w:r w:rsidR="006A1659" w:rsidRPr="00D63199">
        <w:rPr>
          <w:rFonts w:ascii="Times New Roman" w:eastAsia="Times New Roman" w:hAnsi="Times New Roman" w:cs="Times New Roman"/>
          <w:bCs/>
          <w:color w:val="000000"/>
          <w:sz w:val="20"/>
          <w:szCs w:val="20"/>
          <w:lang w:eastAsia="ru-RU"/>
        </w:rPr>
        <w:t>;</w:t>
      </w:r>
    </w:p>
    <w:p w:rsidR="00E92AE1" w:rsidRPr="00D63199" w:rsidRDefault="006A1659" w:rsidP="0022304F">
      <w:pPr>
        <w:pStyle w:val="a7"/>
        <w:numPr>
          <w:ilvl w:val="0"/>
          <w:numId w:val="28"/>
        </w:numPr>
        <w:tabs>
          <w:tab w:val="clear" w:pos="720"/>
          <w:tab w:val="num" w:pos="0"/>
        </w:tabs>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направить уведомление в уполномоченный федеральный орган исполнительной власти (</w:t>
      </w:r>
      <w:proofErr w:type="spellStart"/>
      <w:r w:rsidRPr="00D63199">
        <w:rPr>
          <w:rFonts w:ascii="Times New Roman" w:eastAsia="Times New Roman" w:hAnsi="Times New Roman" w:cs="Times New Roman"/>
          <w:bCs/>
          <w:color w:val="000000"/>
          <w:sz w:val="20"/>
          <w:szCs w:val="20"/>
          <w:lang w:eastAsia="ru-RU"/>
        </w:rPr>
        <w:t>Роспотребнадзор</w:t>
      </w:r>
      <w:proofErr w:type="spellEnd"/>
      <w:r w:rsidRPr="00D63199">
        <w:rPr>
          <w:rFonts w:ascii="Times New Roman" w:eastAsia="Times New Roman" w:hAnsi="Times New Roman" w:cs="Times New Roman"/>
          <w:bCs/>
          <w:color w:val="000000"/>
          <w:sz w:val="20"/>
          <w:szCs w:val="20"/>
          <w:lang w:eastAsia="ru-RU"/>
        </w:rPr>
        <w:t xml:space="preserve">, ФМБА России или </w:t>
      </w:r>
      <w:proofErr w:type="spellStart"/>
      <w:r w:rsidRPr="00D63199">
        <w:rPr>
          <w:rFonts w:ascii="Times New Roman" w:eastAsia="Times New Roman" w:hAnsi="Times New Roman" w:cs="Times New Roman"/>
          <w:bCs/>
          <w:color w:val="000000"/>
          <w:sz w:val="20"/>
          <w:szCs w:val="20"/>
          <w:lang w:eastAsia="ru-RU"/>
        </w:rPr>
        <w:t>Ространснадзор</w:t>
      </w:r>
      <w:proofErr w:type="spellEnd"/>
      <w:r w:rsidRPr="00D63199">
        <w:rPr>
          <w:rFonts w:ascii="Times New Roman" w:eastAsia="Times New Roman" w:hAnsi="Times New Roman" w:cs="Times New Roman"/>
          <w:bCs/>
          <w:color w:val="000000"/>
          <w:sz w:val="20"/>
          <w:szCs w:val="20"/>
          <w:lang w:eastAsia="ru-RU"/>
        </w:rPr>
        <w:t xml:space="preserve">). Уведомление направляется после государственной регистрации и постановки на учет в налоговом органе, но </w:t>
      </w:r>
      <w:r w:rsidRPr="00D63199">
        <w:rPr>
          <w:rFonts w:ascii="Times New Roman" w:eastAsia="Times New Roman" w:hAnsi="Times New Roman" w:cs="Times New Roman"/>
          <w:b/>
          <w:bCs/>
          <w:color w:val="000000"/>
          <w:sz w:val="20"/>
          <w:szCs w:val="20"/>
          <w:lang w:eastAsia="ru-RU"/>
        </w:rPr>
        <w:t>до начала фактического осуществления</w:t>
      </w:r>
      <w:r w:rsidRPr="00D63199">
        <w:rPr>
          <w:rFonts w:ascii="Times New Roman" w:eastAsia="Times New Roman" w:hAnsi="Times New Roman" w:cs="Times New Roman"/>
          <w:bCs/>
          <w:color w:val="000000"/>
          <w:sz w:val="20"/>
          <w:szCs w:val="20"/>
          <w:lang w:eastAsia="ru-RU"/>
        </w:rPr>
        <w:t xml:space="preserve"> деятельности.</w:t>
      </w:r>
      <w:r w:rsidR="00E92AE1" w:rsidRPr="00D63199">
        <w:rPr>
          <w:rFonts w:ascii="Times New Roman" w:eastAsia="Times New Roman" w:hAnsi="Times New Roman" w:cs="Times New Roman"/>
          <w:bCs/>
          <w:color w:val="000000"/>
          <w:sz w:val="20"/>
          <w:szCs w:val="20"/>
          <w:lang w:eastAsia="ru-RU"/>
        </w:rPr>
        <w:t xml:space="preserve"> </w:t>
      </w:r>
    </w:p>
    <w:p w:rsidR="00B4583D" w:rsidRPr="00B4583D" w:rsidRDefault="00B4583D" w:rsidP="00B4583D">
      <w:pPr>
        <w:pStyle w:val="a7"/>
        <w:numPr>
          <w:ilvl w:val="0"/>
          <w:numId w:val="35"/>
        </w:numPr>
        <w:spacing w:after="0" w:line="240" w:lineRule="auto"/>
        <w:jc w:val="both"/>
        <w:outlineLvl w:val="1"/>
        <w:rPr>
          <w:rFonts w:ascii="Times New Roman" w:eastAsia="Times New Roman" w:hAnsi="Times New Roman" w:cs="Times New Roman"/>
          <w:b/>
          <w:bCs/>
          <w:color w:val="000000"/>
          <w:sz w:val="20"/>
          <w:szCs w:val="20"/>
          <w:lang w:eastAsia="ru-RU"/>
        </w:rPr>
      </w:pPr>
      <w:r w:rsidRPr="00B4583D">
        <w:rPr>
          <w:rFonts w:ascii="Times New Roman" w:eastAsia="Times New Roman" w:hAnsi="Times New Roman" w:cs="Times New Roman"/>
          <w:b/>
          <w:bCs/>
          <w:color w:val="000000"/>
          <w:sz w:val="20"/>
          <w:szCs w:val="20"/>
          <w:lang w:eastAsia="ru-RU"/>
        </w:rPr>
        <w:lastRenderedPageBreak/>
        <w:t>Ведение бухгалтерского учета и предоставление отчетности</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В соответствии с законодательством РФ вести бухгалтерский учет должны все организации (</w:t>
      </w:r>
      <w:r w:rsidRPr="00D63199">
        <w:rPr>
          <w:rFonts w:ascii="Times New Roman" w:eastAsia="Times New Roman" w:hAnsi="Times New Roman" w:cs="Times New Roman"/>
          <w:b/>
          <w:bCs/>
          <w:color w:val="000000"/>
          <w:sz w:val="20"/>
          <w:szCs w:val="20"/>
          <w:lang w:eastAsia="ru-RU"/>
        </w:rPr>
        <w:t>юридические лица</w:t>
      </w:r>
      <w:r w:rsidRPr="00D63199">
        <w:rPr>
          <w:rFonts w:ascii="Times New Roman" w:eastAsia="Times New Roman" w:hAnsi="Times New Roman" w:cs="Times New Roman"/>
          <w:bCs/>
          <w:color w:val="000000"/>
          <w:sz w:val="20"/>
          <w:szCs w:val="20"/>
          <w:lang w:eastAsia="ru-RU"/>
        </w:rPr>
        <w:t xml:space="preserve">), находящиеся на территории Российской Федерации. </w:t>
      </w:r>
      <w:r w:rsidRPr="00D63199">
        <w:rPr>
          <w:rFonts w:ascii="Times New Roman" w:eastAsia="Times New Roman" w:hAnsi="Times New Roman" w:cs="Times New Roman"/>
          <w:b/>
          <w:bCs/>
          <w:color w:val="000000"/>
          <w:sz w:val="20"/>
          <w:szCs w:val="20"/>
          <w:lang w:eastAsia="ru-RU"/>
        </w:rPr>
        <w:t>Индивидуальные предприниматели</w:t>
      </w:r>
      <w:r w:rsidRPr="00D63199">
        <w:rPr>
          <w:rFonts w:ascii="Times New Roman" w:eastAsia="Times New Roman" w:hAnsi="Times New Roman" w:cs="Times New Roman"/>
          <w:bCs/>
          <w:color w:val="000000"/>
          <w:sz w:val="20"/>
          <w:szCs w:val="20"/>
          <w:lang w:eastAsia="ru-RU"/>
        </w:rPr>
        <w:t xml:space="preserve"> ведут учет доходов и расходов в порядке, установленном Налоговым кодексом РФ.</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Организации, перешедшие на упрощенную систему налогообложения (УСН), освобождаются от обязанности по ведению бухгалтерского учета.</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Организации и индивидуальные предприниматели, применяющие упрощенную систему налогообложения, ведут учет доходов и расходов.</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Индивидуальные предприниматели исчисляют налоговую базу по итогам каждого налогового периода на основе данных учета доходов и расходов и хозяйственных операций. Данный порядок распространяется на индивидуальных предпринимателей, находящихся только на общей системе налогообложения.</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p>
    <w:p w:rsidR="00B4583D" w:rsidRPr="00D63199" w:rsidRDefault="00B4583D" w:rsidP="00B4583D">
      <w:pPr>
        <w:pStyle w:val="a7"/>
        <w:numPr>
          <w:ilvl w:val="0"/>
          <w:numId w:val="35"/>
        </w:numPr>
        <w:spacing w:after="0" w:line="240" w:lineRule="auto"/>
        <w:ind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
          <w:bCs/>
          <w:color w:val="000000"/>
          <w:sz w:val="20"/>
          <w:szCs w:val="20"/>
          <w:lang w:eastAsia="ru-RU"/>
        </w:rPr>
        <w:t>Применение контрольно-кассовой техники (ККТ)</w:t>
      </w:r>
    </w:p>
    <w:p w:rsidR="00B4583D" w:rsidRPr="00D63199" w:rsidRDefault="00B4583D" w:rsidP="00B4583D">
      <w:pPr>
        <w:spacing w:after="0" w:line="240" w:lineRule="auto"/>
        <w:ind w:firstLine="284"/>
        <w:jc w:val="both"/>
        <w:outlineLvl w:val="1"/>
        <w:rPr>
          <w:rFonts w:ascii="Times New Roman" w:eastAsia="Times New Roman" w:hAnsi="Times New Roman" w:cs="Times New Roman"/>
          <w:bCs/>
          <w:color w:val="000000"/>
          <w:sz w:val="20"/>
          <w:szCs w:val="20"/>
          <w:lang w:eastAsia="ru-RU"/>
        </w:rPr>
      </w:pPr>
      <w:proofErr w:type="gramStart"/>
      <w:r w:rsidRPr="00D63199">
        <w:rPr>
          <w:rFonts w:ascii="Times New Roman" w:eastAsia="Times New Roman" w:hAnsi="Times New Roman" w:cs="Times New Roman"/>
          <w:bCs/>
          <w:color w:val="000000"/>
          <w:sz w:val="20"/>
          <w:szCs w:val="20"/>
          <w:lang w:eastAsia="ru-RU"/>
        </w:rPr>
        <w:t>Принят Федеральным законом от 03.07.2016 года № 290-ФЗ  о переходе на применение ККТ, передающей информацию о наличных расчетах в налоговый орган предусматривающий:</w:t>
      </w:r>
      <w:proofErr w:type="gramEnd"/>
    </w:p>
    <w:p w:rsidR="00B4583D" w:rsidRPr="00D63199" w:rsidRDefault="00B4583D" w:rsidP="00B4583D">
      <w:pPr>
        <w:pStyle w:val="a7"/>
        <w:numPr>
          <w:ilvl w:val="0"/>
          <w:numId w:val="34"/>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обязанность формирования в момент расчета кассового чека (бланка строгой отчетности) в электронной форме;</w:t>
      </w:r>
    </w:p>
    <w:p w:rsidR="00B4583D" w:rsidRPr="00D63199" w:rsidRDefault="00B4583D" w:rsidP="00B4583D">
      <w:pPr>
        <w:pStyle w:val="a7"/>
        <w:numPr>
          <w:ilvl w:val="0"/>
          <w:numId w:val="34"/>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формирование кассового чека (бланка строгой отчетности) в электронной форме при осуществлении расчетов в сети «Интернет»;</w:t>
      </w:r>
    </w:p>
    <w:p w:rsidR="00B4583D" w:rsidRPr="00D63199" w:rsidRDefault="00B4583D" w:rsidP="00B4583D">
      <w:pPr>
        <w:pStyle w:val="a7"/>
        <w:numPr>
          <w:ilvl w:val="0"/>
          <w:numId w:val="34"/>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xml:space="preserve">передачу данных о расчетах в адрес налогового органа в </w:t>
      </w:r>
      <w:proofErr w:type="spellStart"/>
      <w:r w:rsidRPr="00D63199">
        <w:rPr>
          <w:rFonts w:ascii="Times New Roman" w:eastAsia="Times New Roman" w:hAnsi="Times New Roman" w:cs="Times New Roman"/>
          <w:bCs/>
          <w:color w:val="000000"/>
          <w:sz w:val="20"/>
          <w:szCs w:val="20"/>
          <w:lang w:eastAsia="ru-RU"/>
        </w:rPr>
        <w:t>онлайн-режиме</w:t>
      </w:r>
      <w:proofErr w:type="spellEnd"/>
      <w:r w:rsidRPr="00D63199">
        <w:rPr>
          <w:rFonts w:ascii="Times New Roman" w:eastAsia="Times New Roman" w:hAnsi="Times New Roman" w:cs="Times New Roman"/>
          <w:bCs/>
          <w:color w:val="000000"/>
          <w:sz w:val="20"/>
          <w:szCs w:val="20"/>
          <w:lang w:eastAsia="ru-RU"/>
        </w:rPr>
        <w:t>;</w:t>
      </w:r>
    </w:p>
    <w:p w:rsidR="00B4583D" w:rsidRPr="00D63199" w:rsidRDefault="00B4583D" w:rsidP="00B4583D">
      <w:pPr>
        <w:pStyle w:val="a7"/>
        <w:numPr>
          <w:ilvl w:val="0"/>
          <w:numId w:val="34"/>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ведение реестра ККТ и реестра фискальных накопителей на основании сведений, передаваемых их производителями;</w:t>
      </w:r>
    </w:p>
    <w:p w:rsidR="00B4583D" w:rsidRPr="00D63199" w:rsidRDefault="00B4583D" w:rsidP="00B4583D">
      <w:pPr>
        <w:pStyle w:val="a7"/>
        <w:numPr>
          <w:ilvl w:val="0"/>
          <w:numId w:val="34"/>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proofErr w:type="gramStart"/>
      <w:r w:rsidRPr="00D63199">
        <w:rPr>
          <w:rFonts w:ascii="Times New Roman" w:eastAsia="Times New Roman" w:hAnsi="Times New Roman" w:cs="Times New Roman"/>
          <w:bCs/>
          <w:color w:val="000000"/>
          <w:sz w:val="20"/>
          <w:szCs w:val="20"/>
          <w:lang w:eastAsia="ru-RU"/>
        </w:rPr>
        <w:t>до 1 февраля 2017 года положения закона об обязательной передаче фискальных данных в налоговой орган через оператора фискальных данных применяются организациями и индивидуальными предпринимателями в добровольном порядке;</w:t>
      </w:r>
      <w:proofErr w:type="gramEnd"/>
    </w:p>
    <w:p w:rsidR="00B4583D" w:rsidRPr="00D63199" w:rsidRDefault="00B4583D" w:rsidP="00B4583D">
      <w:pPr>
        <w:pStyle w:val="a7"/>
        <w:numPr>
          <w:ilvl w:val="0"/>
          <w:numId w:val="34"/>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с 1 февраля 2017 года не допускается регистрация и перерегистрация ККТ, которая не обеспечивает передачу оператору фискальных данных каждого кассового чека или бланка строгой отчетности в электронной форме (за исключением установленного законом случая);</w:t>
      </w:r>
    </w:p>
    <w:p w:rsidR="00B4583D" w:rsidRPr="00D63199" w:rsidRDefault="00B4583D" w:rsidP="00B4583D">
      <w:pPr>
        <w:pStyle w:val="a7"/>
        <w:numPr>
          <w:ilvl w:val="0"/>
          <w:numId w:val="34"/>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организации и индивидуальные предприниматели, осуществляющие торговлю с использованием торговых автоматов, могут не применять в составе таких торговых автоматов ККТ до 1 июля 2018 года.</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xml:space="preserve">Частью 2 статьи 14.5 </w:t>
      </w:r>
      <w:r w:rsidRPr="00D63199">
        <w:rPr>
          <w:rFonts w:ascii="Times New Roman" w:eastAsia="Times New Roman" w:hAnsi="Times New Roman" w:cs="Times New Roman"/>
          <w:bCs/>
          <w:color w:val="000000"/>
          <w:sz w:val="20"/>
          <w:szCs w:val="20"/>
          <w:u w:val="single"/>
          <w:lang w:eastAsia="ru-RU"/>
        </w:rPr>
        <w:t>Кодекса Российской Федерации об административных правонарушениях</w:t>
      </w:r>
      <w:r w:rsidRPr="00D63199">
        <w:rPr>
          <w:rFonts w:ascii="Times New Roman" w:eastAsia="Times New Roman" w:hAnsi="Times New Roman" w:cs="Times New Roman"/>
          <w:bCs/>
          <w:color w:val="000000"/>
          <w:sz w:val="20"/>
          <w:szCs w:val="20"/>
          <w:lang w:eastAsia="ru-RU"/>
        </w:rPr>
        <w:t xml:space="preserve"> предусмотрено, что:</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proofErr w:type="gramStart"/>
      <w:r w:rsidRPr="00D63199">
        <w:rPr>
          <w:rFonts w:ascii="Times New Roman" w:eastAsia="Times New Roman" w:hAnsi="Times New Roman" w:cs="Times New Roman"/>
          <w:b/>
          <w:bCs/>
          <w:color w:val="000000"/>
          <w:sz w:val="20"/>
          <w:szCs w:val="20"/>
          <w:lang w:eastAsia="ru-RU"/>
        </w:rPr>
        <w:t xml:space="preserve">неприменение </w:t>
      </w:r>
      <w:r w:rsidRPr="00D63199">
        <w:rPr>
          <w:rFonts w:ascii="Times New Roman" w:eastAsia="Times New Roman" w:hAnsi="Times New Roman" w:cs="Times New Roman"/>
          <w:bCs/>
          <w:color w:val="000000"/>
          <w:sz w:val="20"/>
          <w:szCs w:val="20"/>
          <w:lang w:eastAsia="ru-RU"/>
        </w:rPr>
        <w:t xml:space="preserve">в установленных федеральными законами ККТ, </w:t>
      </w:r>
      <w:r w:rsidRPr="00D63199">
        <w:rPr>
          <w:rFonts w:ascii="Times New Roman" w:eastAsia="Times New Roman" w:hAnsi="Times New Roman" w:cs="Times New Roman"/>
          <w:b/>
          <w:bCs/>
          <w:color w:val="000000"/>
          <w:sz w:val="20"/>
          <w:szCs w:val="20"/>
          <w:lang w:eastAsia="ru-RU"/>
        </w:rPr>
        <w:t>применение</w:t>
      </w:r>
      <w:r w:rsidRPr="00D63199">
        <w:rPr>
          <w:rFonts w:ascii="Times New Roman" w:eastAsia="Times New Roman" w:hAnsi="Times New Roman" w:cs="Times New Roman"/>
          <w:bCs/>
          <w:color w:val="000000"/>
          <w:sz w:val="20"/>
          <w:szCs w:val="20"/>
          <w:lang w:eastAsia="ru-RU"/>
        </w:rPr>
        <w:t xml:space="preserve"> ККТ, которая не соответствует установленным требованиям либо </w:t>
      </w:r>
      <w:r w:rsidRPr="00D63199">
        <w:rPr>
          <w:rFonts w:ascii="Times New Roman" w:eastAsia="Times New Roman" w:hAnsi="Times New Roman" w:cs="Times New Roman"/>
          <w:b/>
          <w:bCs/>
          <w:color w:val="000000"/>
          <w:sz w:val="20"/>
          <w:szCs w:val="20"/>
          <w:lang w:eastAsia="ru-RU"/>
        </w:rPr>
        <w:t>используется</w:t>
      </w:r>
      <w:r w:rsidRPr="00D63199">
        <w:rPr>
          <w:rFonts w:ascii="Times New Roman" w:eastAsia="Times New Roman" w:hAnsi="Times New Roman" w:cs="Times New Roman"/>
          <w:bCs/>
          <w:color w:val="000000"/>
          <w:sz w:val="20"/>
          <w:szCs w:val="20"/>
          <w:lang w:eastAsia="ru-RU"/>
        </w:rPr>
        <w:t xml:space="preserve"> с нарушением порядка и условий её регистрации и применения, а равно </w:t>
      </w:r>
      <w:r w:rsidRPr="00D63199">
        <w:rPr>
          <w:rFonts w:ascii="Times New Roman" w:eastAsia="Times New Roman" w:hAnsi="Times New Roman" w:cs="Times New Roman"/>
          <w:b/>
          <w:bCs/>
          <w:color w:val="000000"/>
          <w:sz w:val="20"/>
          <w:szCs w:val="20"/>
          <w:lang w:eastAsia="ru-RU"/>
        </w:rPr>
        <w:t>отказ в выдаче</w:t>
      </w:r>
      <w:r w:rsidRPr="00D63199">
        <w:rPr>
          <w:rFonts w:ascii="Times New Roman" w:eastAsia="Times New Roman" w:hAnsi="Times New Roman" w:cs="Times New Roman"/>
          <w:bCs/>
          <w:color w:val="000000"/>
          <w:sz w:val="20"/>
          <w:szCs w:val="20"/>
          <w:lang w:eastAsia="ru-RU"/>
        </w:rPr>
        <w:t xml:space="preserve"> по требованию покупателя (клиента) </w:t>
      </w:r>
      <w:r w:rsidRPr="00D63199">
        <w:rPr>
          <w:rFonts w:ascii="Times New Roman" w:eastAsia="Times New Roman" w:hAnsi="Times New Roman" w:cs="Times New Roman"/>
          <w:b/>
          <w:bCs/>
          <w:color w:val="000000"/>
          <w:sz w:val="20"/>
          <w:szCs w:val="20"/>
          <w:lang w:eastAsia="ru-RU"/>
        </w:rPr>
        <w:t>документа (товарного чека, квитанции или другого документа</w:t>
      </w:r>
      <w:r w:rsidRPr="00D63199">
        <w:rPr>
          <w:rFonts w:ascii="Times New Roman" w:eastAsia="Times New Roman" w:hAnsi="Times New Roman" w:cs="Times New Roman"/>
          <w:bCs/>
          <w:color w:val="000000"/>
          <w:sz w:val="20"/>
          <w:szCs w:val="20"/>
          <w:lang w:eastAsia="ru-RU"/>
        </w:rPr>
        <w:t xml:space="preserve">, подтверждающего прием денежных средств за соответствующий товар (работу, услугу)), - влечет за собой предупреждение или наложение административного </w:t>
      </w:r>
      <w:r w:rsidRPr="00D63199">
        <w:rPr>
          <w:rFonts w:ascii="Times New Roman" w:eastAsia="Times New Roman" w:hAnsi="Times New Roman" w:cs="Times New Roman"/>
          <w:b/>
          <w:bCs/>
          <w:color w:val="000000"/>
          <w:sz w:val="20"/>
          <w:szCs w:val="20"/>
          <w:lang w:eastAsia="ru-RU"/>
        </w:rPr>
        <w:t>штрафа</w:t>
      </w:r>
      <w:r w:rsidRPr="00D63199">
        <w:rPr>
          <w:rFonts w:ascii="Times New Roman" w:eastAsia="Times New Roman" w:hAnsi="Times New Roman" w:cs="Times New Roman"/>
          <w:bCs/>
          <w:color w:val="000000"/>
          <w:sz w:val="20"/>
          <w:szCs w:val="20"/>
          <w:lang w:eastAsia="ru-RU"/>
        </w:rPr>
        <w:t xml:space="preserve"> на </w:t>
      </w:r>
      <w:r w:rsidRPr="00D63199">
        <w:rPr>
          <w:rFonts w:ascii="Times New Roman" w:eastAsia="Times New Roman" w:hAnsi="Times New Roman" w:cs="Times New Roman"/>
          <w:b/>
          <w:bCs/>
          <w:color w:val="000000"/>
          <w:sz w:val="20"/>
          <w:szCs w:val="20"/>
          <w:lang w:eastAsia="ru-RU"/>
        </w:rPr>
        <w:t>граждан</w:t>
      </w:r>
      <w:r w:rsidRPr="00D63199">
        <w:rPr>
          <w:rFonts w:ascii="Times New Roman" w:eastAsia="Times New Roman" w:hAnsi="Times New Roman" w:cs="Times New Roman"/>
          <w:bCs/>
          <w:color w:val="000000"/>
          <w:sz w:val="20"/>
          <w:szCs w:val="20"/>
          <w:lang w:eastAsia="ru-RU"/>
        </w:rPr>
        <w:t xml:space="preserve"> в</w:t>
      </w:r>
      <w:proofErr w:type="gramEnd"/>
      <w:r w:rsidRPr="00D63199">
        <w:rPr>
          <w:rFonts w:ascii="Times New Roman" w:eastAsia="Times New Roman" w:hAnsi="Times New Roman" w:cs="Times New Roman"/>
          <w:bCs/>
          <w:color w:val="000000"/>
          <w:sz w:val="20"/>
          <w:szCs w:val="20"/>
          <w:lang w:eastAsia="ru-RU"/>
        </w:rPr>
        <w:t xml:space="preserve"> </w:t>
      </w:r>
      <w:proofErr w:type="gramStart"/>
      <w:r w:rsidRPr="00D63199">
        <w:rPr>
          <w:rFonts w:ascii="Times New Roman" w:eastAsia="Times New Roman" w:hAnsi="Times New Roman" w:cs="Times New Roman"/>
          <w:bCs/>
          <w:color w:val="000000"/>
          <w:sz w:val="20"/>
          <w:szCs w:val="20"/>
          <w:lang w:eastAsia="ru-RU"/>
        </w:rPr>
        <w:t>размере</w:t>
      </w:r>
      <w:proofErr w:type="gramEnd"/>
      <w:r w:rsidRPr="00D63199">
        <w:rPr>
          <w:rFonts w:ascii="Times New Roman" w:eastAsia="Times New Roman" w:hAnsi="Times New Roman" w:cs="Times New Roman"/>
          <w:bCs/>
          <w:color w:val="000000"/>
          <w:sz w:val="20"/>
          <w:szCs w:val="20"/>
          <w:lang w:eastAsia="ru-RU"/>
        </w:rPr>
        <w:t xml:space="preserve"> от 1500 до 2000 рублей; на </w:t>
      </w:r>
      <w:r w:rsidRPr="00D63199">
        <w:rPr>
          <w:rFonts w:ascii="Times New Roman" w:eastAsia="Times New Roman" w:hAnsi="Times New Roman" w:cs="Times New Roman"/>
          <w:b/>
          <w:bCs/>
          <w:color w:val="000000"/>
          <w:sz w:val="20"/>
          <w:szCs w:val="20"/>
          <w:lang w:eastAsia="ru-RU"/>
        </w:rPr>
        <w:t>должностных лиц</w:t>
      </w:r>
      <w:r w:rsidRPr="00D63199">
        <w:rPr>
          <w:rFonts w:ascii="Times New Roman" w:eastAsia="Times New Roman" w:hAnsi="Times New Roman" w:cs="Times New Roman"/>
          <w:bCs/>
          <w:color w:val="000000"/>
          <w:sz w:val="20"/>
          <w:szCs w:val="20"/>
          <w:lang w:eastAsia="ru-RU"/>
        </w:rPr>
        <w:t xml:space="preserve"> – от 3000 до 4000 рублей; на </w:t>
      </w:r>
      <w:r w:rsidRPr="00D63199">
        <w:rPr>
          <w:rFonts w:ascii="Times New Roman" w:eastAsia="Times New Roman" w:hAnsi="Times New Roman" w:cs="Times New Roman"/>
          <w:b/>
          <w:bCs/>
          <w:color w:val="000000"/>
          <w:sz w:val="20"/>
          <w:szCs w:val="20"/>
          <w:lang w:eastAsia="ru-RU"/>
        </w:rPr>
        <w:t xml:space="preserve">юридическое лицо </w:t>
      </w:r>
      <w:r w:rsidRPr="00D63199">
        <w:rPr>
          <w:rFonts w:ascii="Times New Roman" w:eastAsia="Times New Roman" w:hAnsi="Times New Roman" w:cs="Times New Roman"/>
          <w:bCs/>
          <w:color w:val="000000"/>
          <w:sz w:val="20"/>
          <w:szCs w:val="20"/>
          <w:lang w:eastAsia="ru-RU"/>
        </w:rPr>
        <w:t>– от 30000 до 40000 рублей.</w:t>
      </w:r>
    </w:p>
    <w:p w:rsidR="00B4583D" w:rsidRDefault="00B4583D" w:rsidP="00B4583D">
      <w:pPr>
        <w:pStyle w:val="a7"/>
        <w:spacing w:after="0" w:line="240" w:lineRule="auto"/>
        <w:ind w:left="0" w:firstLine="284"/>
        <w:jc w:val="both"/>
        <w:outlineLvl w:val="1"/>
        <w:rPr>
          <w:rFonts w:ascii="Times New Roman" w:eastAsia="Times New Roman" w:hAnsi="Times New Roman" w:cs="Times New Roman"/>
          <w:b/>
          <w:bCs/>
          <w:sz w:val="20"/>
          <w:szCs w:val="20"/>
          <w:lang w:eastAsia="ru-RU"/>
        </w:rPr>
      </w:pP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lastRenderedPageBreak/>
        <w:t>Речь о добровольном выборе системы налогообложения может идти в случае выбора между применением УСН или общей системы налогообложения, поскольку применение ЕНДВ является обязательным в случае принятия соответствующего нормативно-правового акта органа местного самоуправления.</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xml:space="preserve">Если Вы </w:t>
      </w:r>
      <w:proofErr w:type="gramStart"/>
      <w:r w:rsidRPr="00D63199">
        <w:rPr>
          <w:rFonts w:ascii="Times New Roman" w:eastAsia="Times New Roman" w:hAnsi="Times New Roman" w:cs="Times New Roman"/>
          <w:bCs/>
          <w:color w:val="000000"/>
          <w:sz w:val="20"/>
          <w:szCs w:val="20"/>
          <w:lang w:eastAsia="ru-RU"/>
        </w:rPr>
        <w:t>планируете</w:t>
      </w:r>
      <w:proofErr w:type="gramEnd"/>
      <w:r w:rsidRPr="00D63199">
        <w:rPr>
          <w:rFonts w:ascii="Times New Roman" w:eastAsia="Times New Roman" w:hAnsi="Times New Roman" w:cs="Times New Roman"/>
          <w:bCs/>
          <w:color w:val="000000"/>
          <w:sz w:val="20"/>
          <w:szCs w:val="20"/>
          <w:lang w:eastAsia="ru-RU"/>
        </w:rPr>
        <w:t xml:space="preserve"> ведение крупного бизнеса с высоким уровнем доходности, если Ваши предполагаемые партнеры будут настаивать на выставлении вами счетов-фактур, чтобы принять «входной» НДС к вычету, то придется остановиться на общей системе налогообложения, т.к. для ее применения нет никаких количественных, оборотных и иных критериев-ограничений.</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xml:space="preserve">Если планируется некрупный бизнес, то у Вас есть возможность работать на </w:t>
      </w:r>
      <w:r w:rsidRPr="00D63199">
        <w:rPr>
          <w:rFonts w:ascii="Times New Roman" w:eastAsia="Times New Roman" w:hAnsi="Times New Roman" w:cs="Times New Roman"/>
          <w:b/>
          <w:bCs/>
          <w:color w:val="000000"/>
          <w:sz w:val="20"/>
          <w:szCs w:val="20"/>
          <w:lang w:eastAsia="ru-RU"/>
        </w:rPr>
        <w:t>упрощенной системе налогообложения</w:t>
      </w:r>
      <w:r w:rsidRPr="00D63199">
        <w:rPr>
          <w:rFonts w:ascii="Times New Roman" w:eastAsia="Times New Roman" w:hAnsi="Times New Roman" w:cs="Times New Roman"/>
          <w:bCs/>
          <w:color w:val="000000"/>
          <w:sz w:val="20"/>
          <w:szCs w:val="20"/>
          <w:lang w:eastAsia="ru-RU"/>
        </w:rPr>
        <w:t xml:space="preserve">. </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xml:space="preserve">Налоговый кодекс позволяет осуществлять ряд видов деятельности на основе </w:t>
      </w:r>
      <w:r w:rsidRPr="00D63199">
        <w:rPr>
          <w:rFonts w:ascii="Times New Roman" w:eastAsia="Times New Roman" w:hAnsi="Times New Roman" w:cs="Times New Roman"/>
          <w:b/>
          <w:bCs/>
          <w:color w:val="000000"/>
          <w:sz w:val="20"/>
          <w:szCs w:val="20"/>
          <w:lang w:eastAsia="ru-RU"/>
        </w:rPr>
        <w:t>патента</w:t>
      </w:r>
      <w:r w:rsidRPr="00D63199">
        <w:rPr>
          <w:rFonts w:ascii="Times New Roman" w:eastAsia="Times New Roman" w:hAnsi="Times New Roman" w:cs="Times New Roman"/>
          <w:bCs/>
          <w:color w:val="000000"/>
          <w:sz w:val="20"/>
          <w:szCs w:val="20"/>
          <w:lang w:eastAsia="ru-RU"/>
        </w:rPr>
        <w:t>. Таких видов деятельности 69. Уплатив стоимость патента (устанавливается индивидуально для каждого вида бизнеса субъектами РФ), предприниматель может осуществлять деятельность без дополнительного налогообложения. Применение патентного УСН освобождает предпринимателей от уплаты ряда налогов – НДФЛ, налога на имущество физических лиц, ЕСН и НДС. Важно отметить, что патент действует только на территории региона, где он выдан. При этом ИП вправе подать заявление на получение еще одного патента для применения УСН на территории другого субъекта РФ.</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proofErr w:type="gramStart"/>
      <w:r w:rsidRPr="00D63199">
        <w:rPr>
          <w:rFonts w:ascii="Times New Roman" w:eastAsia="Times New Roman" w:hAnsi="Times New Roman" w:cs="Times New Roman"/>
          <w:bCs/>
          <w:color w:val="000000"/>
          <w:sz w:val="20"/>
          <w:szCs w:val="20"/>
          <w:lang w:eastAsia="ru-RU"/>
        </w:rPr>
        <w:t>Индивидуальные предприниматели, которые осуществляют несколько видов деятельности, могут также совмещать применение патентной УСН с обычной УСН и иными режимами налогообложения.</w:t>
      </w:r>
      <w:proofErr w:type="gramEnd"/>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Важным условием применения УСН на основе патента является то, что среднесписочная численность работников не должна превышать 5 человек.</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Стоимость патента рассчитывается как 6% (ставка налога) умноженные на потенциально возможный годовой доход, установленный законом субъекта РФ для конкретного вида деятельности.</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xml:space="preserve">Одним из наиболее распространенных режимов налогообложения является </w:t>
      </w:r>
      <w:r w:rsidRPr="00D63199">
        <w:rPr>
          <w:rFonts w:ascii="Times New Roman" w:eastAsia="Times New Roman" w:hAnsi="Times New Roman" w:cs="Times New Roman"/>
          <w:b/>
          <w:bCs/>
          <w:color w:val="000000"/>
          <w:sz w:val="20"/>
          <w:szCs w:val="20"/>
          <w:u w:val="single"/>
          <w:lang w:eastAsia="ru-RU"/>
        </w:rPr>
        <w:t>ЕНДВ</w:t>
      </w:r>
      <w:r w:rsidRPr="00D63199">
        <w:rPr>
          <w:rFonts w:ascii="Times New Roman" w:eastAsia="Times New Roman" w:hAnsi="Times New Roman" w:cs="Times New Roman"/>
          <w:bCs/>
          <w:color w:val="000000"/>
          <w:sz w:val="20"/>
          <w:szCs w:val="20"/>
          <w:lang w:eastAsia="ru-RU"/>
        </w:rPr>
        <w:t>. ЕНДВ, в отличие от УСН, является обязательным налоговым режимом – организация или ИП обязаны на него перейти, если органом местного самоуправления принят соответствующий нормативно – правовой акт, обязывающий принимать ЕНДВ для определенных видов деятельности.</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Среди основных преимуществ данного налогового режима – освобождение от уплаты ряда налогов. Организации, применяющие ЕНДВ, освобождаются от обязанности по уплате налога на прибыль организаций, налога на имущество организаций и единого социального налога. Индивидуальные предприниматели соответственно освобождаются от обязанности по уплате налога на доходы физических лиц, налога на имущество физических лиц и единого социального налога. Кроме того, организации и ИП, применяющие ЕНДВ, не являются плательщиками НДС.</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Плательщики ЕНДВ обязаны вести бухучет и представлять бухгалтерскую отчетность в общеустановленном порядке, никаких исключений и льгот для них не предусмотрено, как для плательщиков УСН,</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Что касается ставки ЕНДВ, то она составляет 15% от величины вмененного дохода. В свою очередь, вмененный доход равен произведению базовой доходности по определенному виду предпринимательской деятельности и величины физического показателя, характеризующего данный вид деятельности.</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lastRenderedPageBreak/>
        <w:t>В дальнейшем юридическое лицо, индивидуальный предприниматель обязаны сообщить в письменной форме дополнительно в уполномоченный федеральный орган сведения о следующих изменениях:</w:t>
      </w:r>
    </w:p>
    <w:p w:rsidR="00B4583D" w:rsidRPr="00D63199" w:rsidRDefault="00B4583D" w:rsidP="00B4583D">
      <w:pPr>
        <w:pStyle w:val="a7"/>
        <w:numPr>
          <w:ilvl w:val="0"/>
          <w:numId w:val="29"/>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изменение места нахождения юридического лица и (или) места фактического осуществления деятельности;</w:t>
      </w:r>
    </w:p>
    <w:p w:rsidR="00B4583D" w:rsidRPr="00D63199" w:rsidRDefault="00B4583D" w:rsidP="00B4583D">
      <w:pPr>
        <w:pStyle w:val="a7"/>
        <w:numPr>
          <w:ilvl w:val="0"/>
          <w:numId w:val="29"/>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изменение места жительства индивидуального предпринимателя;</w:t>
      </w:r>
    </w:p>
    <w:p w:rsidR="00B4583D" w:rsidRPr="00D63199" w:rsidRDefault="00B4583D" w:rsidP="00B4583D">
      <w:pPr>
        <w:pStyle w:val="a7"/>
        <w:numPr>
          <w:ilvl w:val="0"/>
          <w:numId w:val="29"/>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реорганизация юридического лица.</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Неисполнение требования о направлении уведомления либо представление уведомления, содержащего недостоверные сведения, влечет за собой ответственность (её размеры пока не установлены).</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Таким образом, после соблюдения всей этой процедуры с предпринимателя не могут требовать дополнительных, излишних разрешений и согласований.</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p>
    <w:p w:rsidR="00B4583D" w:rsidRPr="00D63199" w:rsidRDefault="00B4583D" w:rsidP="00B4583D">
      <w:pPr>
        <w:pStyle w:val="a7"/>
        <w:numPr>
          <w:ilvl w:val="0"/>
          <w:numId w:val="32"/>
        </w:numPr>
        <w:spacing w:after="0" w:line="240" w:lineRule="auto"/>
        <w:ind w:left="0" w:firstLine="284"/>
        <w:jc w:val="both"/>
        <w:outlineLvl w:val="1"/>
        <w:rPr>
          <w:rFonts w:ascii="Times New Roman" w:eastAsia="Times New Roman" w:hAnsi="Times New Roman" w:cs="Times New Roman"/>
          <w:b/>
          <w:bCs/>
          <w:color w:val="000000"/>
          <w:sz w:val="20"/>
          <w:szCs w:val="20"/>
          <w:lang w:eastAsia="ru-RU"/>
        </w:rPr>
      </w:pPr>
      <w:r w:rsidRPr="00D63199">
        <w:rPr>
          <w:rFonts w:ascii="Times New Roman" w:eastAsia="Times New Roman" w:hAnsi="Times New Roman" w:cs="Times New Roman"/>
          <w:b/>
          <w:bCs/>
          <w:color w:val="000000"/>
          <w:sz w:val="20"/>
          <w:szCs w:val="20"/>
          <w:lang w:eastAsia="ru-RU"/>
        </w:rPr>
        <w:t>Регистрация юридического лица или статуса индивидуального предпринимателя и постановка на налоговый учет</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ab/>
        <w:t>Чтобы начать свою собственную деятельность, необходимо пройти государственную регистрацию, т.е. зарегистрироваться в налоговой службе. Государственная регистрация осуществляется в срок не более чем пять рабочих дней со дня предоставления документов в регистрирующий орган.</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ab/>
        <w:t xml:space="preserve">Регистрирующим органом является Федеральная налоговая служба Российской Федерации. В Темрюкском районе Инспекция Федеральной налоговой службы Российской Федерации расположена по адресу: </w:t>
      </w:r>
      <w:proofErr w:type="gramStart"/>
      <w:r w:rsidRPr="00D63199">
        <w:rPr>
          <w:rFonts w:ascii="Times New Roman" w:eastAsia="Times New Roman" w:hAnsi="Times New Roman" w:cs="Times New Roman"/>
          <w:bCs/>
          <w:color w:val="000000"/>
          <w:sz w:val="20"/>
          <w:szCs w:val="20"/>
          <w:lang w:eastAsia="ru-RU"/>
        </w:rPr>
        <w:t>г</w:t>
      </w:r>
      <w:proofErr w:type="gramEnd"/>
      <w:r w:rsidRPr="00D63199">
        <w:rPr>
          <w:rFonts w:ascii="Times New Roman" w:eastAsia="Times New Roman" w:hAnsi="Times New Roman" w:cs="Times New Roman"/>
          <w:bCs/>
          <w:color w:val="000000"/>
          <w:sz w:val="20"/>
          <w:szCs w:val="20"/>
          <w:lang w:eastAsia="ru-RU"/>
        </w:rPr>
        <w:t>. Темрюк, ул. Ленина, 102 б.</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ab/>
        <w:t>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Государственная регистрация индивидуального предпринимателя осуществляется по месту его жительства.</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ab/>
        <w:t>Для регистрации индивидуального предпринимателя или юридического лица в налоговый орган следует представить документы:</w:t>
      </w:r>
    </w:p>
    <w:p w:rsidR="00B4583D" w:rsidRPr="00D63199" w:rsidRDefault="00B4583D" w:rsidP="00B4583D">
      <w:pPr>
        <w:pStyle w:val="a7"/>
        <w:spacing w:after="0" w:line="240" w:lineRule="auto"/>
        <w:ind w:left="0" w:firstLine="284"/>
        <w:jc w:val="both"/>
        <w:outlineLvl w:val="1"/>
        <w:rPr>
          <w:rFonts w:ascii="Times New Roman" w:eastAsia="Times New Roman" w:hAnsi="Times New Roman" w:cs="Times New Roman"/>
          <w:b/>
          <w:bCs/>
          <w:i/>
          <w:color w:val="000000"/>
          <w:sz w:val="20"/>
          <w:szCs w:val="20"/>
          <w:lang w:eastAsia="ru-RU"/>
        </w:rPr>
      </w:pPr>
      <w:r w:rsidRPr="00D63199">
        <w:rPr>
          <w:rFonts w:ascii="Times New Roman" w:eastAsia="Times New Roman" w:hAnsi="Times New Roman" w:cs="Times New Roman"/>
          <w:b/>
          <w:bCs/>
          <w:i/>
          <w:color w:val="000000"/>
          <w:sz w:val="20"/>
          <w:szCs w:val="20"/>
          <w:lang w:eastAsia="ru-RU"/>
        </w:rPr>
        <w:t>Для индивидуального предпринимателя (если он является гражданином РФ):</w:t>
      </w:r>
    </w:p>
    <w:p w:rsidR="00B4583D" w:rsidRPr="00D63199" w:rsidRDefault="00B4583D" w:rsidP="00B4583D">
      <w:pPr>
        <w:pStyle w:val="a7"/>
        <w:numPr>
          <w:ilvl w:val="0"/>
          <w:numId w:val="30"/>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подписанное заявителем заявление о государственной регистрации</w:t>
      </w:r>
    </w:p>
    <w:p w:rsidR="00B4583D" w:rsidRPr="00D63199" w:rsidRDefault="00B4583D" w:rsidP="00B4583D">
      <w:pPr>
        <w:pStyle w:val="a7"/>
        <w:numPr>
          <w:ilvl w:val="0"/>
          <w:numId w:val="30"/>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копия основного документа физического лица, регистрируемого в качестве индивидуального предпринимателя</w:t>
      </w:r>
    </w:p>
    <w:p w:rsidR="00B4583D" w:rsidRPr="00D63199" w:rsidRDefault="00B4583D" w:rsidP="00B4583D">
      <w:pPr>
        <w:pStyle w:val="a7"/>
        <w:numPr>
          <w:ilvl w:val="0"/>
          <w:numId w:val="30"/>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документ об уплате государственной пошлины.</w:t>
      </w:r>
    </w:p>
    <w:p w:rsidR="00B4583D" w:rsidRPr="00D63199" w:rsidRDefault="00B4583D" w:rsidP="00B4583D">
      <w:pPr>
        <w:spacing w:after="0" w:line="240" w:lineRule="auto"/>
        <w:ind w:firstLine="284"/>
        <w:jc w:val="both"/>
        <w:outlineLvl w:val="1"/>
        <w:rPr>
          <w:rFonts w:ascii="Times New Roman" w:eastAsia="Times New Roman" w:hAnsi="Times New Roman" w:cs="Times New Roman"/>
          <w:b/>
          <w:bCs/>
          <w:i/>
          <w:color w:val="000000"/>
          <w:sz w:val="20"/>
          <w:szCs w:val="20"/>
          <w:lang w:eastAsia="ru-RU"/>
        </w:rPr>
      </w:pPr>
      <w:r w:rsidRPr="00D63199">
        <w:rPr>
          <w:rFonts w:ascii="Times New Roman" w:eastAsia="Times New Roman" w:hAnsi="Times New Roman" w:cs="Times New Roman"/>
          <w:b/>
          <w:bCs/>
          <w:i/>
          <w:color w:val="000000"/>
          <w:sz w:val="20"/>
          <w:szCs w:val="20"/>
          <w:lang w:eastAsia="ru-RU"/>
        </w:rPr>
        <w:t>Для юридического лица:</w:t>
      </w:r>
    </w:p>
    <w:p w:rsidR="00B4583D" w:rsidRPr="00D63199" w:rsidRDefault="00B4583D" w:rsidP="00B4583D">
      <w:pPr>
        <w:pStyle w:val="a7"/>
        <w:numPr>
          <w:ilvl w:val="0"/>
          <w:numId w:val="31"/>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подписанное заявителем заявление о государственной регистрации. В заявлении подтверждается, что представленные учредительные документы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w:t>
      </w:r>
    </w:p>
    <w:p w:rsidR="00B4583D" w:rsidRPr="00D63199" w:rsidRDefault="00B4583D" w:rsidP="00B4583D">
      <w:pPr>
        <w:pStyle w:val="a7"/>
        <w:numPr>
          <w:ilvl w:val="0"/>
          <w:numId w:val="31"/>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решение о создании юридического лица в виде протокола, договора или иного документа в соответствии с законодательством Российской Федерации</w:t>
      </w:r>
    </w:p>
    <w:p w:rsidR="00B4583D" w:rsidRPr="00D63199" w:rsidRDefault="00B4583D" w:rsidP="00B4583D">
      <w:pPr>
        <w:pStyle w:val="a7"/>
        <w:numPr>
          <w:ilvl w:val="0"/>
          <w:numId w:val="31"/>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учредительные документы юридического лица (подлинники или засвидетельствованные в нотариальном порядке копии)</w:t>
      </w:r>
    </w:p>
    <w:p w:rsidR="00B4583D" w:rsidRPr="00D63199" w:rsidRDefault="00B4583D" w:rsidP="00B4583D">
      <w:pPr>
        <w:pStyle w:val="a7"/>
        <w:numPr>
          <w:ilvl w:val="0"/>
          <w:numId w:val="31"/>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B4583D" w:rsidRPr="00D63199" w:rsidRDefault="00B4583D" w:rsidP="00B4583D">
      <w:pPr>
        <w:pStyle w:val="a7"/>
        <w:numPr>
          <w:ilvl w:val="0"/>
          <w:numId w:val="31"/>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документ об уплате государственной пошлины.</w:t>
      </w:r>
    </w:p>
    <w:p w:rsidR="00651D1F" w:rsidRPr="00D63199" w:rsidRDefault="00651D1F" w:rsidP="0022304F">
      <w:pPr>
        <w:spacing w:after="0" w:line="240" w:lineRule="auto"/>
        <w:ind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lastRenderedPageBreak/>
        <w:t>Пошлина за регистрацию индивидуального предпринимателя составляет 400 рублей; за регистрацию юридического лица – 2000 рублей.</w:t>
      </w:r>
    </w:p>
    <w:p w:rsidR="00651D1F" w:rsidRPr="00D63199" w:rsidRDefault="00651D1F" w:rsidP="0022304F">
      <w:pPr>
        <w:spacing w:after="0" w:line="240" w:lineRule="auto"/>
        <w:ind w:firstLine="284"/>
        <w:jc w:val="both"/>
        <w:outlineLvl w:val="1"/>
        <w:rPr>
          <w:rFonts w:ascii="Times New Roman" w:eastAsia="Times New Roman" w:hAnsi="Times New Roman" w:cs="Times New Roman"/>
          <w:bCs/>
          <w:color w:val="000000"/>
          <w:sz w:val="20"/>
          <w:szCs w:val="20"/>
          <w:u w:val="single"/>
          <w:lang w:eastAsia="ru-RU"/>
        </w:rPr>
      </w:pPr>
      <w:r w:rsidRPr="00D63199">
        <w:rPr>
          <w:rFonts w:ascii="Times New Roman" w:eastAsia="Times New Roman" w:hAnsi="Times New Roman" w:cs="Times New Roman"/>
          <w:bCs/>
          <w:color w:val="000000"/>
          <w:sz w:val="20"/>
          <w:szCs w:val="20"/>
          <w:lang w:eastAsia="ru-RU"/>
        </w:rPr>
        <w:tab/>
      </w:r>
      <w:r w:rsidRPr="00D63199">
        <w:rPr>
          <w:rFonts w:ascii="Times New Roman" w:eastAsia="Times New Roman" w:hAnsi="Times New Roman" w:cs="Times New Roman"/>
          <w:bCs/>
          <w:color w:val="000000"/>
          <w:sz w:val="20"/>
          <w:szCs w:val="20"/>
          <w:u w:val="single"/>
          <w:lang w:eastAsia="ru-RU"/>
        </w:rPr>
        <w:t>Примечание:</w:t>
      </w:r>
    </w:p>
    <w:p w:rsidR="00651D1F" w:rsidRPr="00D63199" w:rsidRDefault="00651D1F" w:rsidP="0022304F">
      <w:pPr>
        <w:spacing w:after="0" w:line="240" w:lineRule="auto"/>
        <w:ind w:firstLine="284"/>
        <w:jc w:val="both"/>
        <w:outlineLvl w:val="1"/>
        <w:rPr>
          <w:rFonts w:ascii="Times New Roman" w:eastAsia="Times New Roman" w:hAnsi="Times New Roman" w:cs="Times New Roman"/>
          <w:bCs/>
          <w:i/>
          <w:color w:val="000000"/>
          <w:sz w:val="20"/>
          <w:szCs w:val="20"/>
          <w:lang w:eastAsia="ru-RU"/>
        </w:rPr>
      </w:pPr>
      <w:r w:rsidRPr="00D63199">
        <w:rPr>
          <w:rFonts w:ascii="Times New Roman" w:eastAsia="Times New Roman" w:hAnsi="Times New Roman" w:cs="Times New Roman"/>
          <w:bCs/>
          <w:color w:val="000000"/>
          <w:sz w:val="20"/>
          <w:szCs w:val="20"/>
          <w:lang w:eastAsia="ru-RU"/>
        </w:rPr>
        <w:tab/>
      </w:r>
      <w:r w:rsidRPr="00D63199">
        <w:rPr>
          <w:rFonts w:ascii="Times New Roman" w:eastAsia="Times New Roman" w:hAnsi="Times New Roman" w:cs="Times New Roman"/>
          <w:bCs/>
          <w:i/>
          <w:color w:val="000000"/>
          <w:sz w:val="20"/>
          <w:szCs w:val="20"/>
          <w:lang w:eastAsia="ru-RU"/>
        </w:rPr>
        <w:t>Законодательство РФ не содержит требования по формированию индивидуальным предпринимателем уставного капитала. Это означает, что фактически можно начинать свою деятельность даже без минимальных «стартовых вложений». При регистрации статуса индивидуального предпринимателя необходимо помнить о полной имущественной ответственности индивидуального предпринимателя по своим обязательствам. Законодательство не запрещает индивидуальным предпринимателям принимать на работу наемных работников.</w:t>
      </w:r>
    </w:p>
    <w:p w:rsidR="00651D1F" w:rsidRPr="00D63199" w:rsidRDefault="00651D1F" w:rsidP="0022304F">
      <w:pPr>
        <w:spacing w:after="0" w:line="240" w:lineRule="auto"/>
        <w:ind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i/>
          <w:color w:val="000000"/>
          <w:sz w:val="20"/>
          <w:szCs w:val="20"/>
          <w:lang w:eastAsia="ru-RU"/>
        </w:rPr>
        <w:tab/>
        <w:t>Следует отметить, что ведение бизнеса в статусе индивидуального предпринимателя, с учетом всех нюансов, в большей степени подойдет для сегмента малого или среднего бизнеса и в том случае, если предприниматель единолично, без привлечения партнеров, желает решать все возникающие в процессе деятельности проблемы.</w:t>
      </w:r>
      <w:r w:rsidRPr="00D63199">
        <w:rPr>
          <w:rFonts w:ascii="Times New Roman" w:eastAsia="Times New Roman" w:hAnsi="Times New Roman" w:cs="Times New Roman"/>
          <w:bCs/>
          <w:color w:val="000000"/>
          <w:sz w:val="20"/>
          <w:szCs w:val="20"/>
          <w:lang w:eastAsia="ru-RU"/>
        </w:rPr>
        <w:t xml:space="preserve"> </w:t>
      </w:r>
    </w:p>
    <w:p w:rsidR="00651D1F" w:rsidRPr="00D63199" w:rsidRDefault="00651D1F" w:rsidP="0022304F">
      <w:pPr>
        <w:spacing w:after="0" w:line="240" w:lineRule="auto"/>
        <w:ind w:firstLine="284"/>
        <w:jc w:val="both"/>
        <w:outlineLvl w:val="1"/>
        <w:rPr>
          <w:rFonts w:ascii="Times New Roman" w:eastAsia="Times New Roman" w:hAnsi="Times New Roman" w:cs="Times New Roman"/>
          <w:bCs/>
          <w:color w:val="000000"/>
          <w:sz w:val="20"/>
          <w:szCs w:val="20"/>
          <w:lang w:eastAsia="ru-RU"/>
        </w:rPr>
      </w:pPr>
    </w:p>
    <w:p w:rsidR="00BC7353" w:rsidRPr="00D63199" w:rsidRDefault="00BC7353" w:rsidP="0022304F">
      <w:pPr>
        <w:pStyle w:val="a7"/>
        <w:numPr>
          <w:ilvl w:val="0"/>
          <w:numId w:val="32"/>
        </w:numPr>
        <w:spacing w:after="0" w:line="240" w:lineRule="auto"/>
        <w:ind w:firstLine="284"/>
        <w:jc w:val="both"/>
        <w:outlineLvl w:val="1"/>
        <w:rPr>
          <w:rFonts w:ascii="Times New Roman" w:eastAsia="Times New Roman" w:hAnsi="Times New Roman" w:cs="Times New Roman"/>
          <w:b/>
          <w:bCs/>
          <w:color w:val="000000"/>
          <w:sz w:val="20"/>
          <w:szCs w:val="20"/>
          <w:lang w:eastAsia="ru-RU"/>
        </w:rPr>
      </w:pPr>
      <w:r w:rsidRPr="00D63199">
        <w:rPr>
          <w:rFonts w:ascii="Times New Roman" w:eastAsia="Times New Roman" w:hAnsi="Times New Roman" w:cs="Times New Roman"/>
          <w:b/>
          <w:bCs/>
          <w:color w:val="000000"/>
          <w:sz w:val="20"/>
          <w:szCs w:val="20"/>
          <w:lang w:eastAsia="ru-RU"/>
        </w:rPr>
        <w:t>Выбор организационно-правовой формы для юридического лица</w:t>
      </w:r>
    </w:p>
    <w:p w:rsidR="00BC7353" w:rsidRPr="00D63199" w:rsidRDefault="00BC7353" w:rsidP="0022304F">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Как известно, организационно-правовых форм юридических лиц много, но остановим Ваше внимание на обществе с ограниченной ответственностью (ООО). Это наиболее оптимальная форма для малого и среднего бизнеса. Объясняется это простотой создания, оперативностью и высоким уровнем управленческого контроля, возможностью относительно простого выхода из состава учредителей.</w:t>
      </w:r>
    </w:p>
    <w:p w:rsidR="00BC7353" w:rsidRPr="00D63199" w:rsidRDefault="00BC7353" w:rsidP="0022304F">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xml:space="preserve">Деятельность ООО </w:t>
      </w:r>
      <w:r w:rsidR="0089275A" w:rsidRPr="00D63199">
        <w:rPr>
          <w:rFonts w:ascii="Times New Roman" w:eastAsia="Times New Roman" w:hAnsi="Times New Roman" w:cs="Times New Roman"/>
          <w:bCs/>
          <w:color w:val="000000"/>
          <w:sz w:val="20"/>
          <w:szCs w:val="20"/>
          <w:lang w:eastAsia="ru-RU"/>
        </w:rPr>
        <w:t>определяется специальным законом «Об обществах с ограниченной ответственностью». Обществом с ограниченной ответственностью признается созданное одним или несколькими лицами хозяйственное общество, уставный каптал которого разделен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89275A" w:rsidRPr="00D63199" w:rsidRDefault="0089275A" w:rsidP="0022304F">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xml:space="preserve">ООО должно иметь полное и вправе иметь сокращенное фирменное наименование на русском языке. Участниками общества могут быть граждане и юридические лица. Закон об ООО не запрещает учреждать общество одним лицом. Число участников </w:t>
      </w:r>
      <w:r w:rsidR="004B2127" w:rsidRPr="00D63199">
        <w:rPr>
          <w:rFonts w:ascii="Times New Roman" w:eastAsia="Times New Roman" w:hAnsi="Times New Roman" w:cs="Times New Roman"/>
          <w:bCs/>
          <w:color w:val="000000"/>
          <w:sz w:val="20"/>
          <w:szCs w:val="20"/>
          <w:lang w:eastAsia="ru-RU"/>
        </w:rPr>
        <w:t>общества не должно быть более пятидесяти.</w:t>
      </w:r>
    </w:p>
    <w:p w:rsidR="004B2127" w:rsidRPr="00D63199" w:rsidRDefault="004B2127" w:rsidP="0022304F">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proofErr w:type="gramStart"/>
      <w:r w:rsidRPr="00D63199">
        <w:rPr>
          <w:rFonts w:ascii="Times New Roman" w:eastAsia="Times New Roman" w:hAnsi="Times New Roman" w:cs="Times New Roman"/>
          <w:bCs/>
          <w:color w:val="000000"/>
          <w:sz w:val="20"/>
          <w:szCs w:val="20"/>
          <w:lang w:eastAsia="ru-RU"/>
        </w:rPr>
        <w:t>Учредительным документом ООО является устав, в котором должно быть указано: полное и сокращенное фирменное наименование общества; сведения о месте нахождения общества; сведения о составе и компетенции органов общества; сведения о размере уставного капитала общества; права и обязанности участников общества и др. Размер уставного капитала общества должен быть не менее чем 10 000 рублей.</w:t>
      </w:r>
      <w:proofErr w:type="gramEnd"/>
    </w:p>
    <w:p w:rsidR="004B2127" w:rsidRPr="00D63199" w:rsidRDefault="004B2127" w:rsidP="0022304F">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p>
    <w:p w:rsidR="004B2127" w:rsidRPr="00D63199" w:rsidRDefault="004B2127" w:rsidP="0022304F">
      <w:pPr>
        <w:pStyle w:val="a7"/>
        <w:numPr>
          <w:ilvl w:val="0"/>
          <w:numId w:val="32"/>
        </w:numPr>
        <w:spacing w:after="0" w:line="240" w:lineRule="auto"/>
        <w:ind w:firstLine="284"/>
        <w:jc w:val="both"/>
        <w:outlineLvl w:val="1"/>
        <w:rPr>
          <w:rFonts w:ascii="Times New Roman" w:eastAsia="Times New Roman" w:hAnsi="Times New Roman" w:cs="Times New Roman"/>
          <w:b/>
          <w:bCs/>
          <w:color w:val="000000"/>
          <w:sz w:val="20"/>
          <w:szCs w:val="20"/>
          <w:lang w:eastAsia="ru-RU"/>
        </w:rPr>
      </w:pPr>
      <w:r w:rsidRPr="00D63199">
        <w:rPr>
          <w:rFonts w:ascii="Times New Roman" w:eastAsia="Times New Roman" w:hAnsi="Times New Roman" w:cs="Times New Roman"/>
          <w:b/>
          <w:bCs/>
          <w:color w:val="000000"/>
          <w:sz w:val="20"/>
          <w:szCs w:val="20"/>
          <w:lang w:eastAsia="ru-RU"/>
        </w:rPr>
        <w:t>Определение видов экономической деятельности (ОКВЭД)</w:t>
      </w:r>
    </w:p>
    <w:p w:rsidR="004B2127" w:rsidRPr="00D63199" w:rsidRDefault="004B2127" w:rsidP="0022304F">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xml:space="preserve">Для осуществления предпринимательской деятельности предприниматель при государственной регистрации своей деятельности должен определиться с конкретными видами деятельности, которые она планирует осуществлять. Конкретные виды экономической деятельности устанавливаются в Общероссийском классификаторе видов экономической деятельности ОК 004-93. </w:t>
      </w:r>
    </w:p>
    <w:p w:rsidR="004B2127" w:rsidRPr="00D63199" w:rsidRDefault="004B2127" w:rsidP="0022304F">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При создании организации или регистрации статуса индивидуального предпринимателя (юридического лица) необходимо указать общее количество видов деятельности, которыми юридическое лицо собирается заняться.</w:t>
      </w:r>
    </w:p>
    <w:p w:rsidR="004B2127" w:rsidRPr="00D63199" w:rsidRDefault="004B2127" w:rsidP="0022304F">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p>
    <w:p w:rsidR="004B2127" w:rsidRPr="00D63199" w:rsidRDefault="004B2127" w:rsidP="0022304F">
      <w:pPr>
        <w:pStyle w:val="a7"/>
        <w:numPr>
          <w:ilvl w:val="0"/>
          <w:numId w:val="32"/>
        </w:numPr>
        <w:spacing w:after="0" w:line="240" w:lineRule="auto"/>
        <w:ind w:firstLine="284"/>
        <w:jc w:val="both"/>
        <w:outlineLvl w:val="1"/>
        <w:rPr>
          <w:rFonts w:ascii="Times New Roman" w:eastAsia="Times New Roman" w:hAnsi="Times New Roman" w:cs="Times New Roman"/>
          <w:b/>
          <w:bCs/>
          <w:color w:val="000000"/>
          <w:sz w:val="20"/>
          <w:szCs w:val="20"/>
          <w:lang w:eastAsia="ru-RU"/>
        </w:rPr>
      </w:pPr>
      <w:r w:rsidRPr="00D63199">
        <w:rPr>
          <w:rFonts w:ascii="Times New Roman" w:eastAsia="Times New Roman" w:hAnsi="Times New Roman" w:cs="Times New Roman"/>
          <w:b/>
          <w:bCs/>
          <w:color w:val="000000"/>
          <w:sz w:val="20"/>
          <w:szCs w:val="20"/>
          <w:lang w:eastAsia="ru-RU"/>
        </w:rPr>
        <w:lastRenderedPageBreak/>
        <w:t>Открытие расчетного счета</w:t>
      </w:r>
    </w:p>
    <w:p w:rsidR="004B2127" w:rsidRPr="00D63199" w:rsidRDefault="004B2127" w:rsidP="0022304F">
      <w:pPr>
        <w:pStyle w:val="a7"/>
        <w:spacing w:after="0" w:line="240" w:lineRule="auto"/>
        <w:ind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i/>
          <w:color w:val="000000"/>
          <w:sz w:val="20"/>
          <w:szCs w:val="20"/>
          <w:u w:val="single"/>
          <w:lang w:eastAsia="ru-RU"/>
        </w:rPr>
        <w:t>Для индивидуального предпринимателя</w:t>
      </w:r>
      <w:r w:rsidRPr="00D63199">
        <w:rPr>
          <w:rFonts w:ascii="Times New Roman" w:eastAsia="Times New Roman" w:hAnsi="Times New Roman" w:cs="Times New Roman"/>
          <w:bCs/>
          <w:color w:val="000000"/>
          <w:sz w:val="20"/>
          <w:szCs w:val="20"/>
          <w:lang w:eastAsia="ru-RU"/>
        </w:rPr>
        <w:t>:</w:t>
      </w:r>
    </w:p>
    <w:p w:rsidR="008243AD" w:rsidRPr="00D63199" w:rsidRDefault="004B2127" w:rsidP="0022304F">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Счетами признаются расчетные (текущие) и иные счета в банках, открытые на основании договора банковского счета, на которые зачисляются и с которых могут расходоваться денежные средства. Для совершения расчетов, связанных с предпринимательской деятельностью</w:t>
      </w:r>
      <w:r w:rsidR="008243AD" w:rsidRPr="00D63199">
        <w:rPr>
          <w:rFonts w:ascii="Times New Roman" w:eastAsia="Times New Roman" w:hAnsi="Times New Roman" w:cs="Times New Roman"/>
          <w:bCs/>
          <w:color w:val="000000"/>
          <w:sz w:val="20"/>
          <w:szCs w:val="20"/>
          <w:lang w:eastAsia="ru-RU"/>
        </w:rPr>
        <w:t>, открываются расчетные счета.</w:t>
      </w:r>
    </w:p>
    <w:p w:rsidR="008243AD" w:rsidRPr="00D63199" w:rsidRDefault="008243AD" w:rsidP="0022304F">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xml:space="preserve">Для </w:t>
      </w:r>
      <w:r w:rsidR="004B2127" w:rsidRPr="00D63199">
        <w:rPr>
          <w:rFonts w:ascii="Times New Roman" w:eastAsia="Times New Roman" w:hAnsi="Times New Roman" w:cs="Times New Roman"/>
          <w:bCs/>
          <w:color w:val="000000"/>
          <w:sz w:val="20"/>
          <w:szCs w:val="20"/>
          <w:lang w:eastAsia="ru-RU"/>
        </w:rPr>
        <w:t xml:space="preserve"> </w:t>
      </w:r>
      <w:r w:rsidRPr="00D63199">
        <w:rPr>
          <w:rFonts w:ascii="Times New Roman" w:eastAsia="Times New Roman" w:hAnsi="Times New Roman" w:cs="Times New Roman"/>
          <w:bCs/>
          <w:color w:val="000000"/>
          <w:sz w:val="20"/>
          <w:szCs w:val="20"/>
          <w:lang w:eastAsia="ru-RU"/>
        </w:rPr>
        <w:t>открытия расчетного счета индивидуальный предприниматель должен предоставить в банк документ, удостоверяющий личность, банковскую карточку, свидетельство о постановке на учет в налоговом органе и свидетельство о государственной регистрации в качестве индивидуального предпринимателя.</w:t>
      </w:r>
    </w:p>
    <w:p w:rsidR="004B2127" w:rsidRPr="00D63199" w:rsidRDefault="008243AD" w:rsidP="0022304F">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Открыв счет, индивидуальные предприниматели обязаны в течение 7 дней со дня его открытия письменно сообщить об этом в налоговый орган по месту жительства. При нарушении данного требования ему грозит штраф в размере 5 000 рублей. Индивидуальные предприниматели уведомляют налоговую инспекцию только о счетах, используемых в предпринимательской деятельности.</w:t>
      </w:r>
    </w:p>
    <w:p w:rsidR="008243AD" w:rsidRPr="00D63199" w:rsidRDefault="008243AD" w:rsidP="0022304F">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i/>
          <w:color w:val="000000"/>
          <w:sz w:val="20"/>
          <w:szCs w:val="20"/>
          <w:u w:val="single"/>
          <w:lang w:eastAsia="ru-RU"/>
        </w:rPr>
        <w:t>Для юридического лица</w:t>
      </w:r>
      <w:r w:rsidRPr="00D63199">
        <w:rPr>
          <w:rFonts w:ascii="Times New Roman" w:eastAsia="Times New Roman" w:hAnsi="Times New Roman" w:cs="Times New Roman"/>
          <w:bCs/>
          <w:color w:val="000000"/>
          <w:sz w:val="20"/>
          <w:szCs w:val="20"/>
          <w:lang w:eastAsia="ru-RU"/>
        </w:rPr>
        <w:t>:</w:t>
      </w:r>
    </w:p>
    <w:p w:rsidR="008243AD" w:rsidRPr="00D63199" w:rsidRDefault="00D73779" w:rsidP="0022304F">
      <w:pPr>
        <w:pStyle w:val="a7"/>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Расчетные счета открываются юридическими лицами для совершения расчетов, связанных с предпринимательской деятельностью или частной практикой. Для открытия расчетного счета необходимо предоставить в банк следующие документы:</w:t>
      </w:r>
    </w:p>
    <w:p w:rsidR="00D73779" w:rsidRPr="00D63199" w:rsidRDefault="00D73779" w:rsidP="0022304F">
      <w:pPr>
        <w:spacing w:after="0" w:line="240" w:lineRule="auto"/>
        <w:ind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свидетельство о государственной регистрации юридического лица;</w:t>
      </w:r>
    </w:p>
    <w:p w:rsidR="00D73779" w:rsidRPr="00D63199" w:rsidRDefault="00D73779" w:rsidP="0022304F">
      <w:pPr>
        <w:spacing w:after="0" w:line="240" w:lineRule="auto"/>
        <w:ind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учредительные документы юридического лица;</w:t>
      </w:r>
    </w:p>
    <w:p w:rsidR="00D73779" w:rsidRPr="00D63199" w:rsidRDefault="00D73779" w:rsidP="0022304F">
      <w:pPr>
        <w:spacing w:after="0" w:line="240" w:lineRule="auto"/>
        <w:ind w:firstLine="284"/>
        <w:jc w:val="both"/>
        <w:outlineLvl w:val="1"/>
        <w:rPr>
          <w:rFonts w:ascii="Times New Roman" w:eastAsia="Times New Roman" w:hAnsi="Times New Roman" w:cs="Times New Roman"/>
          <w:bCs/>
          <w:color w:val="000000"/>
          <w:sz w:val="20"/>
          <w:szCs w:val="20"/>
          <w:lang w:eastAsia="ru-RU"/>
        </w:rPr>
      </w:pPr>
      <w:proofErr w:type="gramStart"/>
      <w:r w:rsidRPr="00D63199">
        <w:rPr>
          <w:rFonts w:ascii="Times New Roman" w:eastAsia="Times New Roman" w:hAnsi="Times New Roman" w:cs="Times New Roman"/>
          <w:bCs/>
          <w:color w:val="000000"/>
          <w:sz w:val="20"/>
          <w:szCs w:val="20"/>
          <w:lang w:eastAsia="ru-RU"/>
        </w:rPr>
        <w:t>- лицензии (разрешения), выданные юридическому лицу в установленном законодательством Российской Федерации порядке на право осуществления деятельности, подлежащей лицензированию, в случае если данные лицензии (разрешения)</w:t>
      </w:r>
      <w:r w:rsidR="005B3319" w:rsidRPr="00D63199">
        <w:rPr>
          <w:rFonts w:ascii="Times New Roman" w:eastAsia="Times New Roman" w:hAnsi="Times New Roman" w:cs="Times New Roman"/>
          <w:bCs/>
          <w:color w:val="000000"/>
          <w:sz w:val="20"/>
          <w:szCs w:val="20"/>
          <w:lang w:eastAsia="ru-RU"/>
        </w:rPr>
        <w:t xml:space="preserve"> имеют непосредственное отношение к правоспособности клиента заключать договор банковского счета соответствующего вида;</w:t>
      </w:r>
      <w:proofErr w:type="gramEnd"/>
    </w:p>
    <w:p w:rsidR="005B3319" w:rsidRPr="00D63199" w:rsidRDefault="005B3319" w:rsidP="0022304F">
      <w:pPr>
        <w:spacing w:after="0" w:line="240" w:lineRule="auto"/>
        <w:ind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банковскую карточку;</w:t>
      </w:r>
    </w:p>
    <w:p w:rsidR="005B3319" w:rsidRPr="00D63199" w:rsidRDefault="005B3319" w:rsidP="0022304F">
      <w:pPr>
        <w:spacing w:after="0" w:line="240" w:lineRule="auto"/>
        <w:ind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xml:space="preserve">- документы, подтверждающие полномочия лиц, указанных в карточке, на распоряжение денежными средствами, находящимися на банковском счете, а в </w:t>
      </w:r>
      <w:proofErr w:type="gramStart"/>
      <w:r w:rsidRPr="00D63199">
        <w:rPr>
          <w:rFonts w:ascii="Times New Roman" w:eastAsia="Times New Roman" w:hAnsi="Times New Roman" w:cs="Times New Roman"/>
          <w:bCs/>
          <w:color w:val="000000"/>
          <w:sz w:val="20"/>
          <w:szCs w:val="20"/>
          <w:lang w:eastAsia="ru-RU"/>
        </w:rPr>
        <w:t>случае</w:t>
      </w:r>
      <w:proofErr w:type="gramEnd"/>
      <w:r w:rsidRPr="00D63199">
        <w:rPr>
          <w:rFonts w:ascii="Times New Roman" w:eastAsia="Times New Roman" w:hAnsi="Times New Roman" w:cs="Times New Roman"/>
          <w:bCs/>
          <w:color w:val="000000"/>
          <w:sz w:val="20"/>
          <w:szCs w:val="20"/>
          <w:lang w:eastAsia="ru-RU"/>
        </w:rPr>
        <w:t xml:space="preserve">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5B3319" w:rsidRPr="00D63199" w:rsidRDefault="005B3319" w:rsidP="0022304F">
      <w:pPr>
        <w:spacing w:after="0" w:line="240" w:lineRule="auto"/>
        <w:ind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документы, подтверждающие полномочия единоличного исполнительного органа юридического лица;</w:t>
      </w:r>
    </w:p>
    <w:p w:rsidR="005B3319" w:rsidRPr="00D63199" w:rsidRDefault="005B3319" w:rsidP="0022304F">
      <w:pPr>
        <w:spacing w:after="0" w:line="240" w:lineRule="auto"/>
        <w:ind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 свидетельство о постановке на учет в налоговом органе.</w:t>
      </w:r>
    </w:p>
    <w:p w:rsidR="005B3319" w:rsidRPr="00D63199" w:rsidRDefault="005B3319" w:rsidP="0022304F">
      <w:pPr>
        <w:spacing w:after="0" w:line="240" w:lineRule="auto"/>
        <w:ind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Юридические лица обязаны в течение 7 дней письменно сообщить в налоговый орган по месту нахождения организации об открытии или о закрытии своих (лицевых) счетов.</w:t>
      </w:r>
    </w:p>
    <w:p w:rsidR="002349B5" w:rsidRDefault="002349B5" w:rsidP="0022304F">
      <w:pPr>
        <w:spacing w:after="0" w:line="240" w:lineRule="auto"/>
        <w:ind w:firstLine="284"/>
        <w:jc w:val="both"/>
        <w:outlineLvl w:val="1"/>
        <w:rPr>
          <w:rFonts w:ascii="Times New Roman" w:eastAsia="Times New Roman" w:hAnsi="Times New Roman" w:cs="Times New Roman"/>
          <w:bCs/>
          <w:color w:val="000000"/>
          <w:sz w:val="20"/>
          <w:szCs w:val="20"/>
          <w:lang w:eastAsia="ru-RU"/>
        </w:rPr>
      </w:pPr>
    </w:p>
    <w:p w:rsidR="002349B5" w:rsidRPr="00D63199" w:rsidRDefault="002349B5" w:rsidP="0022304F">
      <w:pPr>
        <w:pStyle w:val="a7"/>
        <w:numPr>
          <w:ilvl w:val="0"/>
          <w:numId w:val="32"/>
        </w:numPr>
        <w:spacing w:after="0" w:line="240" w:lineRule="auto"/>
        <w:ind w:firstLine="284"/>
        <w:jc w:val="both"/>
        <w:outlineLvl w:val="1"/>
        <w:rPr>
          <w:rFonts w:ascii="Times New Roman" w:eastAsia="Times New Roman" w:hAnsi="Times New Roman" w:cs="Times New Roman"/>
          <w:b/>
          <w:bCs/>
          <w:color w:val="000000"/>
          <w:sz w:val="20"/>
          <w:szCs w:val="20"/>
          <w:lang w:eastAsia="ru-RU"/>
        </w:rPr>
      </w:pPr>
      <w:r w:rsidRPr="00D63199">
        <w:rPr>
          <w:rFonts w:ascii="Times New Roman" w:eastAsia="Times New Roman" w:hAnsi="Times New Roman" w:cs="Times New Roman"/>
          <w:b/>
          <w:bCs/>
          <w:color w:val="000000"/>
          <w:sz w:val="20"/>
          <w:szCs w:val="20"/>
          <w:lang w:eastAsia="ru-RU"/>
        </w:rPr>
        <w:t>Выбор системы налогообложения</w:t>
      </w:r>
    </w:p>
    <w:p w:rsidR="002349B5" w:rsidRPr="0022304F" w:rsidRDefault="002349B5" w:rsidP="0022304F">
      <w:pPr>
        <w:spacing w:after="0" w:line="240" w:lineRule="auto"/>
        <w:ind w:firstLine="284"/>
        <w:jc w:val="both"/>
        <w:outlineLvl w:val="1"/>
        <w:rPr>
          <w:rFonts w:ascii="Times New Roman" w:eastAsia="Times New Roman" w:hAnsi="Times New Roman" w:cs="Times New Roman"/>
          <w:bCs/>
          <w:color w:val="000000"/>
          <w:sz w:val="20"/>
          <w:szCs w:val="20"/>
          <w:lang w:eastAsia="ru-RU"/>
        </w:rPr>
      </w:pPr>
      <w:r w:rsidRPr="0022304F">
        <w:rPr>
          <w:rFonts w:ascii="Times New Roman" w:eastAsia="Times New Roman" w:hAnsi="Times New Roman" w:cs="Times New Roman"/>
          <w:bCs/>
          <w:color w:val="000000"/>
          <w:sz w:val="20"/>
          <w:szCs w:val="20"/>
          <w:lang w:eastAsia="ru-RU"/>
        </w:rPr>
        <w:t>В Ро</w:t>
      </w:r>
      <w:r w:rsidR="00FE5922" w:rsidRPr="0022304F">
        <w:rPr>
          <w:rFonts w:ascii="Times New Roman" w:eastAsia="Times New Roman" w:hAnsi="Times New Roman" w:cs="Times New Roman"/>
          <w:bCs/>
          <w:color w:val="000000"/>
          <w:sz w:val="20"/>
          <w:szCs w:val="20"/>
          <w:lang w:eastAsia="ru-RU"/>
        </w:rPr>
        <w:t xml:space="preserve">ссийской Федерации следующие системы </w:t>
      </w:r>
      <w:r w:rsidR="003824C4" w:rsidRPr="0022304F">
        <w:rPr>
          <w:rFonts w:ascii="Times New Roman" w:eastAsia="Times New Roman" w:hAnsi="Times New Roman" w:cs="Times New Roman"/>
          <w:bCs/>
          <w:color w:val="000000"/>
          <w:sz w:val="20"/>
          <w:szCs w:val="20"/>
          <w:lang w:eastAsia="ru-RU"/>
        </w:rPr>
        <w:t>налогообложения</w:t>
      </w:r>
      <w:r w:rsidR="00FE5922" w:rsidRPr="0022304F">
        <w:rPr>
          <w:rFonts w:ascii="Times New Roman" w:eastAsia="Times New Roman" w:hAnsi="Times New Roman" w:cs="Times New Roman"/>
          <w:bCs/>
          <w:color w:val="000000"/>
          <w:sz w:val="20"/>
          <w:szCs w:val="20"/>
          <w:lang w:eastAsia="ru-RU"/>
        </w:rPr>
        <w:t>:</w:t>
      </w:r>
    </w:p>
    <w:p w:rsidR="002349B5" w:rsidRPr="00D63199" w:rsidRDefault="002349B5" w:rsidP="0022304F">
      <w:pPr>
        <w:pStyle w:val="a7"/>
        <w:numPr>
          <w:ilvl w:val="1"/>
          <w:numId w:val="28"/>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Система налогообложения в виде единого налога на вмененный доход для отдельных видов деятельности (ЕНВД)</w:t>
      </w:r>
      <w:r w:rsidR="00FE5922" w:rsidRPr="00D63199">
        <w:rPr>
          <w:rFonts w:ascii="Times New Roman" w:eastAsia="Times New Roman" w:hAnsi="Times New Roman" w:cs="Times New Roman"/>
          <w:bCs/>
          <w:color w:val="000000"/>
          <w:sz w:val="20"/>
          <w:szCs w:val="20"/>
          <w:lang w:eastAsia="ru-RU"/>
        </w:rPr>
        <w:t>;</w:t>
      </w:r>
    </w:p>
    <w:p w:rsidR="00FE5922" w:rsidRPr="00D63199" w:rsidRDefault="00FE5922" w:rsidP="0022304F">
      <w:pPr>
        <w:pStyle w:val="a7"/>
        <w:numPr>
          <w:ilvl w:val="1"/>
          <w:numId w:val="28"/>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Упрощенная система налогообложения (УСН)</w:t>
      </w:r>
      <w:r w:rsidR="003824C4" w:rsidRPr="00D63199">
        <w:rPr>
          <w:rFonts w:ascii="Times New Roman" w:eastAsia="Times New Roman" w:hAnsi="Times New Roman" w:cs="Times New Roman"/>
          <w:bCs/>
          <w:color w:val="000000"/>
          <w:sz w:val="20"/>
          <w:szCs w:val="20"/>
          <w:lang w:eastAsia="ru-RU"/>
        </w:rPr>
        <w:t>;</w:t>
      </w:r>
    </w:p>
    <w:p w:rsidR="003824C4" w:rsidRPr="00D63199" w:rsidRDefault="003824C4" w:rsidP="0022304F">
      <w:pPr>
        <w:pStyle w:val="a7"/>
        <w:numPr>
          <w:ilvl w:val="1"/>
          <w:numId w:val="28"/>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Общая система налогообложения;</w:t>
      </w:r>
    </w:p>
    <w:p w:rsidR="003824C4" w:rsidRPr="00D63199" w:rsidRDefault="003824C4" w:rsidP="0022304F">
      <w:pPr>
        <w:pStyle w:val="a7"/>
        <w:numPr>
          <w:ilvl w:val="1"/>
          <w:numId w:val="28"/>
        </w:numPr>
        <w:spacing w:after="0" w:line="240" w:lineRule="auto"/>
        <w:ind w:left="0" w:firstLine="284"/>
        <w:jc w:val="both"/>
        <w:outlineLvl w:val="1"/>
        <w:rPr>
          <w:rFonts w:ascii="Times New Roman" w:eastAsia="Times New Roman" w:hAnsi="Times New Roman" w:cs="Times New Roman"/>
          <w:bCs/>
          <w:color w:val="000000"/>
          <w:sz w:val="20"/>
          <w:szCs w:val="20"/>
          <w:lang w:eastAsia="ru-RU"/>
        </w:rPr>
      </w:pPr>
      <w:r w:rsidRPr="00D63199">
        <w:rPr>
          <w:rFonts w:ascii="Times New Roman" w:eastAsia="Times New Roman" w:hAnsi="Times New Roman" w:cs="Times New Roman"/>
          <w:bCs/>
          <w:color w:val="000000"/>
          <w:sz w:val="20"/>
          <w:szCs w:val="20"/>
          <w:lang w:eastAsia="ru-RU"/>
        </w:rPr>
        <w:t>Упрощенная система налогообложения на основе патента.</w:t>
      </w:r>
    </w:p>
    <w:p w:rsidR="00D63199" w:rsidRDefault="00D63199" w:rsidP="00E92AE1">
      <w:pPr>
        <w:spacing w:before="100" w:beforeAutospacing="1" w:after="100" w:afterAutospacing="1" w:line="240" w:lineRule="auto"/>
        <w:jc w:val="both"/>
        <w:outlineLvl w:val="1"/>
        <w:rPr>
          <w:rFonts w:ascii="Arial" w:eastAsia="Times New Roman" w:hAnsi="Arial" w:cs="Arial"/>
          <w:b/>
          <w:bCs/>
          <w:color w:val="000000"/>
          <w:sz w:val="36"/>
          <w:szCs w:val="36"/>
          <w:lang w:eastAsia="ru-RU"/>
        </w:rPr>
        <w:sectPr w:rsidR="00D63199" w:rsidSect="0022304F">
          <w:pgSz w:w="16838" w:h="11906" w:orient="landscape"/>
          <w:pgMar w:top="426" w:right="536" w:bottom="426" w:left="568" w:header="708" w:footer="708" w:gutter="0"/>
          <w:cols w:num="2" w:space="708"/>
          <w:docGrid w:linePitch="360"/>
        </w:sectPr>
      </w:pPr>
    </w:p>
    <w:p w:rsidR="00FF4AE2" w:rsidRDefault="00FF4AE2" w:rsidP="00B2125E">
      <w:pPr>
        <w:spacing w:before="100" w:beforeAutospacing="1" w:after="100" w:afterAutospacing="1" w:line="240" w:lineRule="auto"/>
        <w:jc w:val="both"/>
        <w:outlineLvl w:val="1"/>
      </w:pPr>
    </w:p>
    <w:sectPr w:rsidR="00FF4AE2" w:rsidSect="00712E82">
      <w:pgSz w:w="11906" w:h="16838"/>
      <w:pgMar w:top="709"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F44"/>
    <w:multiLevelType w:val="multilevel"/>
    <w:tmpl w:val="6FFC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77D8C"/>
    <w:multiLevelType w:val="hybridMultilevel"/>
    <w:tmpl w:val="7924F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061C05"/>
    <w:multiLevelType w:val="multilevel"/>
    <w:tmpl w:val="2418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16BA8"/>
    <w:multiLevelType w:val="multilevel"/>
    <w:tmpl w:val="9E56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E029D5"/>
    <w:multiLevelType w:val="hybridMultilevel"/>
    <w:tmpl w:val="241C9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3953BD"/>
    <w:multiLevelType w:val="hybridMultilevel"/>
    <w:tmpl w:val="3596286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01109F"/>
    <w:multiLevelType w:val="multilevel"/>
    <w:tmpl w:val="AFEC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1314B6"/>
    <w:multiLevelType w:val="multilevel"/>
    <w:tmpl w:val="65CEEB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003AD1"/>
    <w:multiLevelType w:val="multilevel"/>
    <w:tmpl w:val="272A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6B7DBA"/>
    <w:multiLevelType w:val="multilevel"/>
    <w:tmpl w:val="2F6C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354E48"/>
    <w:multiLevelType w:val="multilevel"/>
    <w:tmpl w:val="AAA0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465087"/>
    <w:multiLevelType w:val="multilevel"/>
    <w:tmpl w:val="30BE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DC2F55"/>
    <w:multiLevelType w:val="multilevel"/>
    <w:tmpl w:val="1E64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524B5C"/>
    <w:multiLevelType w:val="hybridMultilevel"/>
    <w:tmpl w:val="C002B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78021A"/>
    <w:multiLevelType w:val="multilevel"/>
    <w:tmpl w:val="956C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CA5A84"/>
    <w:multiLevelType w:val="hybridMultilevel"/>
    <w:tmpl w:val="70B67460"/>
    <w:lvl w:ilvl="0" w:tplc="04190005">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nsid w:val="4CE12155"/>
    <w:multiLevelType w:val="multilevel"/>
    <w:tmpl w:val="E3C2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F54E6B"/>
    <w:multiLevelType w:val="multilevel"/>
    <w:tmpl w:val="30FC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B06A78"/>
    <w:multiLevelType w:val="multilevel"/>
    <w:tmpl w:val="95E8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BE7262"/>
    <w:multiLevelType w:val="hybridMultilevel"/>
    <w:tmpl w:val="7E4CD12A"/>
    <w:lvl w:ilvl="0" w:tplc="872E944A">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35100B4"/>
    <w:multiLevelType w:val="multilevel"/>
    <w:tmpl w:val="5376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AB1A8E"/>
    <w:multiLevelType w:val="multilevel"/>
    <w:tmpl w:val="C1D6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B5736D"/>
    <w:multiLevelType w:val="multilevel"/>
    <w:tmpl w:val="F5E0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423377"/>
    <w:multiLevelType w:val="multilevel"/>
    <w:tmpl w:val="3016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8C4765"/>
    <w:multiLevelType w:val="multilevel"/>
    <w:tmpl w:val="7FE0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A2161F"/>
    <w:multiLevelType w:val="multilevel"/>
    <w:tmpl w:val="C796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7B7266"/>
    <w:multiLevelType w:val="multilevel"/>
    <w:tmpl w:val="162C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9B6522"/>
    <w:multiLevelType w:val="multilevel"/>
    <w:tmpl w:val="2440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590516"/>
    <w:multiLevelType w:val="multilevel"/>
    <w:tmpl w:val="932E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CC146B"/>
    <w:multiLevelType w:val="multilevel"/>
    <w:tmpl w:val="0CE4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E7BA3"/>
    <w:multiLevelType w:val="multilevel"/>
    <w:tmpl w:val="E5A8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F62DF3"/>
    <w:multiLevelType w:val="hybridMultilevel"/>
    <w:tmpl w:val="18EA37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BB189F"/>
    <w:multiLevelType w:val="hybridMultilevel"/>
    <w:tmpl w:val="3552D4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856E92"/>
    <w:multiLevelType w:val="multilevel"/>
    <w:tmpl w:val="9B2C7E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02794E"/>
    <w:multiLevelType w:val="multilevel"/>
    <w:tmpl w:val="009C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29"/>
  </w:num>
  <w:num w:numId="4">
    <w:abstractNumId w:val="21"/>
  </w:num>
  <w:num w:numId="5">
    <w:abstractNumId w:val="30"/>
  </w:num>
  <w:num w:numId="6">
    <w:abstractNumId w:val="26"/>
  </w:num>
  <w:num w:numId="7">
    <w:abstractNumId w:val="11"/>
  </w:num>
  <w:num w:numId="8">
    <w:abstractNumId w:val="8"/>
  </w:num>
  <w:num w:numId="9">
    <w:abstractNumId w:val="25"/>
  </w:num>
  <w:num w:numId="10">
    <w:abstractNumId w:val="6"/>
  </w:num>
  <w:num w:numId="11">
    <w:abstractNumId w:val="28"/>
  </w:num>
  <w:num w:numId="12">
    <w:abstractNumId w:val="23"/>
  </w:num>
  <w:num w:numId="13">
    <w:abstractNumId w:val="16"/>
  </w:num>
  <w:num w:numId="14">
    <w:abstractNumId w:val="9"/>
  </w:num>
  <w:num w:numId="15">
    <w:abstractNumId w:val="20"/>
  </w:num>
  <w:num w:numId="16">
    <w:abstractNumId w:val="18"/>
  </w:num>
  <w:num w:numId="17">
    <w:abstractNumId w:val="24"/>
  </w:num>
  <w:num w:numId="18">
    <w:abstractNumId w:val="27"/>
  </w:num>
  <w:num w:numId="19">
    <w:abstractNumId w:val="10"/>
  </w:num>
  <w:num w:numId="20">
    <w:abstractNumId w:val="17"/>
  </w:num>
  <w:num w:numId="21">
    <w:abstractNumId w:val="22"/>
  </w:num>
  <w:num w:numId="22">
    <w:abstractNumId w:val="34"/>
  </w:num>
  <w:num w:numId="23">
    <w:abstractNumId w:val="0"/>
  </w:num>
  <w:num w:numId="24">
    <w:abstractNumId w:val="12"/>
  </w:num>
  <w:num w:numId="25">
    <w:abstractNumId w:val="3"/>
  </w:num>
  <w:num w:numId="26">
    <w:abstractNumId w:val="7"/>
  </w:num>
  <w:num w:numId="27">
    <w:abstractNumId w:val="32"/>
  </w:num>
  <w:num w:numId="28">
    <w:abstractNumId w:val="33"/>
  </w:num>
  <w:num w:numId="29">
    <w:abstractNumId w:val="1"/>
  </w:num>
  <w:num w:numId="30">
    <w:abstractNumId w:val="13"/>
  </w:num>
  <w:num w:numId="31">
    <w:abstractNumId w:val="4"/>
  </w:num>
  <w:num w:numId="32">
    <w:abstractNumId w:val="5"/>
  </w:num>
  <w:num w:numId="33">
    <w:abstractNumId w:val="15"/>
  </w:num>
  <w:num w:numId="34">
    <w:abstractNumId w:val="31"/>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045DD"/>
    <w:rsid w:val="000014E6"/>
    <w:rsid w:val="000256B5"/>
    <w:rsid w:val="00035D99"/>
    <w:rsid w:val="00047896"/>
    <w:rsid w:val="000C2149"/>
    <w:rsid w:val="00150228"/>
    <w:rsid w:val="00160FB4"/>
    <w:rsid w:val="0022304F"/>
    <w:rsid w:val="002349B5"/>
    <w:rsid w:val="00281379"/>
    <w:rsid w:val="0028378A"/>
    <w:rsid w:val="002B4D81"/>
    <w:rsid w:val="002E04AA"/>
    <w:rsid w:val="002F1654"/>
    <w:rsid w:val="003519DD"/>
    <w:rsid w:val="0037195C"/>
    <w:rsid w:val="003824C4"/>
    <w:rsid w:val="003F560B"/>
    <w:rsid w:val="00436A18"/>
    <w:rsid w:val="004B2127"/>
    <w:rsid w:val="005032A6"/>
    <w:rsid w:val="005045DD"/>
    <w:rsid w:val="0051503F"/>
    <w:rsid w:val="005678AE"/>
    <w:rsid w:val="005B3319"/>
    <w:rsid w:val="006330D0"/>
    <w:rsid w:val="00651D1F"/>
    <w:rsid w:val="006A1659"/>
    <w:rsid w:val="00711A3D"/>
    <w:rsid w:val="00712E82"/>
    <w:rsid w:val="0071727B"/>
    <w:rsid w:val="008243AD"/>
    <w:rsid w:val="0089275A"/>
    <w:rsid w:val="008A0D3A"/>
    <w:rsid w:val="008D100A"/>
    <w:rsid w:val="00A15D12"/>
    <w:rsid w:val="00A63409"/>
    <w:rsid w:val="00A97342"/>
    <w:rsid w:val="00B2125E"/>
    <w:rsid w:val="00B4583D"/>
    <w:rsid w:val="00B71674"/>
    <w:rsid w:val="00B73DEF"/>
    <w:rsid w:val="00B93875"/>
    <w:rsid w:val="00BA44F1"/>
    <w:rsid w:val="00BA79EB"/>
    <w:rsid w:val="00BC0A37"/>
    <w:rsid w:val="00BC7353"/>
    <w:rsid w:val="00C16420"/>
    <w:rsid w:val="00CC0A0D"/>
    <w:rsid w:val="00CE2521"/>
    <w:rsid w:val="00D00E25"/>
    <w:rsid w:val="00D63199"/>
    <w:rsid w:val="00D73779"/>
    <w:rsid w:val="00D94B64"/>
    <w:rsid w:val="00DD5CF5"/>
    <w:rsid w:val="00DD6691"/>
    <w:rsid w:val="00E11457"/>
    <w:rsid w:val="00E17D5C"/>
    <w:rsid w:val="00E2349D"/>
    <w:rsid w:val="00E27ACA"/>
    <w:rsid w:val="00E92AE1"/>
    <w:rsid w:val="00EF53CE"/>
    <w:rsid w:val="00FB502F"/>
    <w:rsid w:val="00FD7CA6"/>
    <w:rsid w:val="00FE5922"/>
    <w:rsid w:val="00FF4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AE2"/>
  </w:style>
  <w:style w:type="paragraph" w:styleId="2">
    <w:name w:val="heading 2"/>
    <w:basedOn w:val="a"/>
    <w:link w:val="20"/>
    <w:uiPriority w:val="9"/>
    <w:qFormat/>
    <w:rsid w:val="00E17D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17D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4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45DD"/>
    <w:rPr>
      <w:b/>
      <w:bCs/>
    </w:rPr>
  </w:style>
  <w:style w:type="character" w:customStyle="1" w:styleId="apple-converted-space">
    <w:name w:val="apple-converted-space"/>
    <w:basedOn w:val="a0"/>
    <w:rsid w:val="005045DD"/>
  </w:style>
  <w:style w:type="character" w:styleId="a5">
    <w:name w:val="Hyperlink"/>
    <w:basedOn w:val="a0"/>
    <w:uiPriority w:val="99"/>
    <w:semiHidden/>
    <w:unhideWhenUsed/>
    <w:rsid w:val="005045DD"/>
    <w:rPr>
      <w:color w:val="0000FF"/>
      <w:u w:val="single"/>
    </w:rPr>
  </w:style>
  <w:style w:type="character" w:customStyle="1" w:styleId="20">
    <w:name w:val="Заголовок 2 Знак"/>
    <w:basedOn w:val="a0"/>
    <w:link w:val="2"/>
    <w:uiPriority w:val="9"/>
    <w:rsid w:val="00E17D5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17D5C"/>
    <w:rPr>
      <w:rFonts w:ascii="Times New Roman" w:eastAsia="Times New Roman" w:hAnsi="Times New Roman" w:cs="Times New Roman"/>
      <w:b/>
      <w:bCs/>
      <w:sz w:val="27"/>
      <w:szCs w:val="27"/>
      <w:lang w:eastAsia="ru-RU"/>
    </w:rPr>
  </w:style>
  <w:style w:type="paragraph" w:customStyle="1" w:styleId="totop">
    <w:name w:val="to_top"/>
    <w:basedOn w:val="a"/>
    <w:rsid w:val="00E17D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umber">
    <w:name w:val="number"/>
    <w:basedOn w:val="a0"/>
    <w:rsid w:val="00E17D5C"/>
  </w:style>
  <w:style w:type="character" w:customStyle="1" w:styleId="active">
    <w:name w:val="active"/>
    <w:basedOn w:val="a0"/>
    <w:rsid w:val="00E17D5C"/>
  </w:style>
  <w:style w:type="paragraph" w:customStyle="1" w:styleId="more">
    <w:name w:val="more"/>
    <w:basedOn w:val="a"/>
    <w:rsid w:val="00E17D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
    <w:name w:val="date"/>
    <w:basedOn w:val="a0"/>
    <w:rsid w:val="00E17D5C"/>
  </w:style>
  <w:style w:type="character" w:styleId="a6">
    <w:name w:val="Emphasis"/>
    <w:basedOn w:val="a0"/>
    <w:uiPriority w:val="20"/>
    <w:qFormat/>
    <w:rsid w:val="00A15D12"/>
    <w:rPr>
      <w:i/>
      <w:iCs/>
    </w:rPr>
  </w:style>
  <w:style w:type="paragraph" w:styleId="a7">
    <w:name w:val="List Paragraph"/>
    <w:basedOn w:val="a"/>
    <w:uiPriority w:val="34"/>
    <w:qFormat/>
    <w:rsid w:val="005678AE"/>
    <w:pPr>
      <w:ind w:left="720"/>
      <w:contextualSpacing/>
    </w:pPr>
  </w:style>
  <w:style w:type="paragraph" w:styleId="a8">
    <w:name w:val="Balloon Text"/>
    <w:basedOn w:val="a"/>
    <w:link w:val="a9"/>
    <w:uiPriority w:val="99"/>
    <w:semiHidden/>
    <w:unhideWhenUsed/>
    <w:rsid w:val="002230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0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190346">
      <w:bodyDiv w:val="1"/>
      <w:marLeft w:val="0"/>
      <w:marRight w:val="0"/>
      <w:marTop w:val="0"/>
      <w:marBottom w:val="0"/>
      <w:divBdr>
        <w:top w:val="none" w:sz="0" w:space="0" w:color="auto"/>
        <w:left w:val="none" w:sz="0" w:space="0" w:color="auto"/>
        <w:bottom w:val="none" w:sz="0" w:space="0" w:color="auto"/>
        <w:right w:val="none" w:sz="0" w:space="0" w:color="auto"/>
      </w:divBdr>
    </w:div>
    <w:div w:id="471605301">
      <w:bodyDiv w:val="1"/>
      <w:marLeft w:val="0"/>
      <w:marRight w:val="0"/>
      <w:marTop w:val="0"/>
      <w:marBottom w:val="0"/>
      <w:divBdr>
        <w:top w:val="none" w:sz="0" w:space="0" w:color="auto"/>
        <w:left w:val="none" w:sz="0" w:space="0" w:color="auto"/>
        <w:bottom w:val="none" w:sz="0" w:space="0" w:color="auto"/>
        <w:right w:val="none" w:sz="0" w:space="0" w:color="auto"/>
      </w:divBdr>
    </w:div>
    <w:div w:id="528184663">
      <w:bodyDiv w:val="1"/>
      <w:marLeft w:val="0"/>
      <w:marRight w:val="0"/>
      <w:marTop w:val="0"/>
      <w:marBottom w:val="0"/>
      <w:divBdr>
        <w:top w:val="none" w:sz="0" w:space="0" w:color="auto"/>
        <w:left w:val="none" w:sz="0" w:space="0" w:color="auto"/>
        <w:bottom w:val="none" w:sz="0" w:space="0" w:color="auto"/>
        <w:right w:val="none" w:sz="0" w:space="0" w:color="auto"/>
      </w:divBdr>
      <w:divsChild>
        <w:div w:id="2078279528">
          <w:marLeft w:val="0"/>
          <w:marRight w:val="0"/>
          <w:marTop w:val="0"/>
          <w:marBottom w:val="0"/>
          <w:divBdr>
            <w:top w:val="none" w:sz="0" w:space="0" w:color="auto"/>
            <w:left w:val="none" w:sz="0" w:space="0" w:color="auto"/>
            <w:bottom w:val="none" w:sz="0" w:space="0" w:color="auto"/>
            <w:right w:val="none" w:sz="0" w:space="0" w:color="auto"/>
          </w:divBdr>
          <w:divsChild>
            <w:div w:id="1675953202">
              <w:marLeft w:val="0"/>
              <w:marRight w:val="0"/>
              <w:marTop w:val="375"/>
              <w:marBottom w:val="0"/>
              <w:divBdr>
                <w:top w:val="none" w:sz="0" w:space="0" w:color="auto"/>
                <w:left w:val="none" w:sz="0" w:space="0" w:color="auto"/>
                <w:bottom w:val="single" w:sz="12" w:space="15" w:color="E8F0F7"/>
                <w:right w:val="none" w:sz="0" w:space="0" w:color="auto"/>
              </w:divBdr>
              <w:divsChild>
                <w:div w:id="1401831517">
                  <w:marLeft w:val="0"/>
                  <w:marRight w:val="0"/>
                  <w:marTop w:val="300"/>
                  <w:marBottom w:val="300"/>
                  <w:divBdr>
                    <w:top w:val="none" w:sz="0" w:space="0" w:color="auto"/>
                    <w:left w:val="none" w:sz="0" w:space="0" w:color="auto"/>
                    <w:bottom w:val="none" w:sz="0" w:space="0" w:color="auto"/>
                    <w:right w:val="none" w:sz="0" w:space="0" w:color="auto"/>
                  </w:divBdr>
                  <w:divsChild>
                    <w:div w:id="1260288818">
                      <w:marLeft w:val="0"/>
                      <w:marRight w:val="0"/>
                      <w:marTop w:val="0"/>
                      <w:marBottom w:val="0"/>
                      <w:divBdr>
                        <w:top w:val="none" w:sz="0" w:space="0" w:color="auto"/>
                        <w:left w:val="none" w:sz="0" w:space="0" w:color="auto"/>
                        <w:bottom w:val="none" w:sz="0" w:space="0" w:color="auto"/>
                        <w:right w:val="none" w:sz="0" w:space="0" w:color="auto"/>
                      </w:divBdr>
                    </w:div>
                  </w:divsChild>
                </w:div>
                <w:div w:id="1197540576">
                  <w:marLeft w:val="0"/>
                  <w:marRight w:val="0"/>
                  <w:marTop w:val="300"/>
                  <w:marBottom w:val="300"/>
                  <w:divBdr>
                    <w:top w:val="none" w:sz="0" w:space="0" w:color="auto"/>
                    <w:left w:val="none" w:sz="0" w:space="0" w:color="auto"/>
                    <w:bottom w:val="none" w:sz="0" w:space="0" w:color="auto"/>
                    <w:right w:val="none" w:sz="0" w:space="0" w:color="auto"/>
                  </w:divBdr>
                  <w:divsChild>
                    <w:div w:id="1150294787">
                      <w:marLeft w:val="0"/>
                      <w:marRight w:val="0"/>
                      <w:marTop w:val="0"/>
                      <w:marBottom w:val="0"/>
                      <w:divBdr>
                        <w:top w:val="none" w:sz="0" w:space="0" w:color="auto"/>
                        <w:left w:val="none" w:sz="0" w:space="0" w:color="auto"/>
                        <w:bottom w:val="none" w:sz="0" w:space="0" w:color="auto"/>
                        <w:right w:val="none" w:sz="0" w:space="0" w:color="auto"/>
                      </w:divBdr>
                    </w:div>
                  </w:divsChild>
                </w:div>
                <w:div w:id="2040277288">
                  <w:marLeft w:val="0"/>
                  <w:marRight w:val="0"/>
                  <w:marTop w:val="300"/>
                  <w:marBottom w:val="300"/>
                  <w:divBdr>
                    <w:top w:val="none" w:sz="0" w:space="0" w:color="auto"/>
                    <w:left w:val="none" w:sz="0" w:space="0" w:color="auto"/>
                    <w:bottom w:val="none" w:sz="0" w:space="0" w:color="auto"/>
                    <w:right w:val="none" w:sz="0" w:space="0" w:color="auto"/>
                  </w:divBdr>
                  <w:divsChild>
                    <w:div w:id="610749752">
                      <w:marLeft w:val="0"/>
                      <w:marRight w:val="0"/>
                      <w:marTop w:val="0"/>
                      <w:marBottom w:val="0"/>
                      <w:divBdr>
                        <w:top w:val="none" w:sz="0" w:space="0" w:color="auto"/>
                        <w:left w:val="none" w:sz="0" w:space="0" w:color="auto"/>
                        <w:bottom w:val="none" w:sz="0" w:space="0" w:color="auto"/>
                        <w:right w:val="none" w:sz="0" w:space="0" w:color="auto"/>
                      </w:divBdr>
                      <w:divsChild>
                        <w:div w:id="25373255">
                          <w:marLeft w:val="0"/>
                          <w:marRight w:val="0"/>
                          <w:marTop w:val="0"/>
                          <w:marBottom w:val="0"/>
                          <w:divBdr>
                            <w:top w:val="none" w:sz="0" w:space="0" w:color="auto"/>
                            <w:left w:val="none" w:sz="0" w:space="0" w:color="auto"/>
                            <w:bottom w:val="none" w:sz="0" w:space="0" w:color="auto"/>
                            <w:right w:val="none" w:sz="0" w:space="0" w:color="auto"/>
                          </w:divBdr>
                          <w:divsChild>
                            <w:div w:id="84958007">
                              <w:marLeft w:val="0"/>
                              <w:marRight w:val="0"/>
                              <w:marTop w:val="0"/>
                              <w:marBottom w:val="0"/>
                              <w:divBdr>
                                <w:top w:val="none" w:sz="0" w:space="0" w:color="auto"/>
                                <w:left w:val="none" w:sz="0" w:space="0" w:color="auto"/>
                                <w:bottom w:val="none" w:sz="0" w:space="0" w:color="auto"/>
                                <w:right w:val="none" w:sz="0" w:space="0" w:color="auto"/>
                              </w:divBdr>
                            </w:div>
                          </w:divsChild>
                        </w:div>
                        <w:div w:id="1242636471">
                          <w:marLeft w:val="0"/>
                          <w:marRight w:val="0"/>
                          <w:marTop w:val="0"/>
                          <w:marBottom w:val="0"/>
                          <w:divBdr>
                            <w:top w:val="none" w:sz="0" w:space="0" w:color="auto"/>
                            <w:left w:val="none" w:sz="0" w:space="0" w:color="auto"/>
                            <w:bottom w:val="none" w:sz="0" w:space="0" w:color="auto"/>
                            <w:right w:val="none" w:sz="0" w:space="0" w:color="auto"/>
                          </w:divBdr>
                          <w:divsChild>
                            <w:div w:id="2094933660">
                              <w:marLeft w:val="0"/>
                              <w:marRight w:val="0"/>
                              <w:marTop w:val="0"/>
                              <w:marBottom w:val="0"/>
                              <w:divBdr>
                                <w:top w:val="none" w:sz="0" w:space="11" w:color="auto"/>
                                <w:left w:val="single" w:sz="12" w:space="17" w:color="E8F0F7"/>
                                <w:bottom w:val="single" w:sz="12" w:space="11" w:color="E8F0F7"/>
                                <w:right w:val="single" w:sz="12" w:space="17" w:color="E8F0F7"/>
                              </w:divBdr>
                            </w:div>
                          </w:divsChild>
                        </w:div>
                      </w:divsChild>
                    </w:div>
                  </w:divsChild>
                </w:div>
                <w:div w:id="322204292">
                  <w:marLeft w:val="0"/>
                  <w:marRight w:val="0"/>
                  <w:marTop w:val="300"/>
                  <w:marBottom w:val="300"/>
                  <w:divBdr>
                    <w:top w:val="none" w:sz="0" w:space="0" w:color="auto"/>
                    <w:left w:val="none" w:sz="0" w:space="0" w:color="auto"/>
                    <w:bottom w:val="none" w:sz="0" w:space="0" w:color="auto"/>
                    <w:right w:val="none" w:sz="0" w:space="0" w:color="auto"/>
                  </w:divBdr>
                  <w:divsChild>
                    <w:div w:id="121257424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22495058">
          <w:marLeft w:val="0"/>
          <w:marRight w:val="0"/>
          <w:marTop w:val="0"/>
          <w:marBottom w:val="0"/>
          <w:divBdr>
            <w:top w:val="none" w:sz="0" w:space="0" w:color="auto"/>
            <w:left w:val="none" w:sz="0" w:space="0" w:color="auto"/>
            <w:bottom w:val="none" w:sz="0" w:space="0" w:color="auto"/>
            <w:right w:val="none" w:sz="0" w:space="0" w:color="auto"/>
          </w:divBdr>
          <w:divsChild>
            <w:div w:id="490489992">
              <w:marLeft w:val="0"/>
              <w:marRight w:val="0"/>
              <w:marTop w:val="375"/>
              <w:marBottom w:val="0"/>
              <w:divBdr>
                <w:top w:val="none" w:sz="0" w:space="0" w:color="auto"/>
                <w:left w:val="none" w:sz="0" w:space="0" w:color="auto"/>
                <w:bottom w:val="single" w:sz="12" w:space="0" w:color="E8F0F7"/>
                <w:right w:val="none" w:sz="0" w:space="0" w:color="auto"/>
              </w:divBdr>
            </w:div>
            <w:div w:id="671956439">
              <w:marLeft w:val="0"/>
              <w:marRight w:val="0"/>
              <w:marTop w:val="375"/>
              <w:marBottom w:val="0"/>
              <w:divBdr>
                <w:top w:val="none" w:sz="0" w:space="0" w:color="auto"/>
                <w:left w:val="none" w:sz="0" w:space="0" w:color="auto"/>
                <w:bottom w:val="single" w:sz="12" w:space="0" w:color="E8F0F7"/>
                <w:right w:val="none" w:sz="0" w:space="0" w:color="auto"/>
              </w:divBdr>
            </w:div>
            <w:div w:id="28534298">
              <w:marLeft w:val="0"/>
              <w:marRight w:val="0"/>
              <w:marTop w:val="375"/>
              <w:marBottom w:val="0"/>
              <w:divBdr>
                <w:top w:val="none" w:sz="0" w:space="0" w:color="auto"/>
                <w:left w:val="none" w:sz="0" w:space="0" w:color="auto"/>
                <w:bottom w:val="single" w:sz="12" w:space="0" w:color="E8F0F7"/>
                <w:right w:val="none" w:sz="0" w:space="0" w:color="auto"/>
              </w:divBdr>
            </w:div>
            <w:div w:id="378165268">
              <w:marLeft w:val="0"/>
              <w:marRight w:val="0"/>
              <w:marTop w:val="375"/>
              <w:marBottom w:val="0"/>
              <w:divBdr>
                <w:top w:val="none" w:sz="0" w:space="0" w:color="auto"/>
                <w:left w:val="none" w:sz="0" w:space="0" w:color="auto"/>
                <w:bottom w:val="single" w:sz="12" w:space="0" w:color="E8F0F7"/>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970</TotalTime>
  <Pages>1</Pages>
  <Words>2621</Words>
  <Characters>14942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2016-11-17T12:25:00Z</cp:lastPrinted>
  <dcterms:created xsi:type="dcterms:W3CDTF">2016-11-10T10:26:00Z</dcterms:created>
  <dcterms:modified xsi:type="dcterms:W3CDTF">2017-03-24T08:38:00Z</dcterms:modified>
</cp:coreProperties>
</file>